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E5548" w14:textId="2CDCF30B" w:rsidR="00B63445" w:rsidRPr="00342315" w:rsidRDefault="007B2D8E" w:rsidP="00105C4D">
      <w:pPr>
        <w:pStyle w:val="berschrift2"/>
      </w:pPr>
      <w:r w:rsidRPr="00342315">
        <w:t xml:space="preserve">GEMEINSAME </w:t>
      </w:r>
      <w:r w:rsidR="00BA00B4" w:rsidRPr="00342315">
        <w:t>PRESSEMITTEILUNG</w:t>
      </w:r>
    </w:p>
    <w:p w14:paraId="469430F7" w14:textId="6B48F7AB" w:rsidR="009B4674" w:rsidRPr="00342315" w:rsidRDefault="00D40720" w:rsidP="000B02DE">
      <w:pPr>
        <w:pStyle w:val="Titel"/>
        <w:spacing w:after="240"/>
      </w:pPr>
      <w:r w:rsidRPr="00342315">
        <w:rPr>
          <w:rStyle w:val="Fett"/>
          <w:rFonts w:ascii="INNIO" w:hAnsi="INNIO"/>
          <w:shd w:val="clear" w:color="auto" w:fill="FFFFFF"/>
        </w:rPr>
        <w:t>INNIO</w:t>
      </w:r>
      <w:r w:rsidR="00C71558" w:rsidRPr="00342315">
        <w:rPr>
          <w:rStyle w:val="Fett"/>
          <w:rFonts w:ascii="INNIO" w:hAnsi="INNIO"/>
          <w:shd w:val="clear" w:color="auto" w:fill="FFFFFF"/>
        </w:rPr>
        <w:t xml:space="preserve"> </w:t>
      </w:r>
      <w:r w:rsidRPr="00342315">
        <w:rPr>
          <w:rStyle w:val="Fett"/>
          <w:rFonts w:ascii="INNIO" w:hAnsi="INNIO"/>
          <w:shd w:val="clear" w:color="auto" w:fill="FFFFFF"/>
        </w:rPr>
        <w:t xml:space="preserve">und </w:t>
      </w:r>
      <w:proofErr w:type="spellStart"/>
      <w:r w:rsidRPr="00342315">
        <w:rPr>
          <w:rStyle w:val="Fett"/>
          <w:rFonts w:ascii="INNIO" w:hAnsi="INNIO"/>
          <w:shd w:val="clear" w:color="auto" w:fill="FFFFFF"/>
        </w:rPr>
        <w:t>Gföllner</w:t>
      </w:r>
      <w:proofErr w:type="spellEnd"/>
      <w:r w:rsidRPr="00342315">
        <w:rPr>
          <w:rStyle w:val="Fett"/>
          <w:rFonts w:ascii="INNIO" w:hAnsi="INNIO"/>
          <w:shd w:val="clear" w:color="auto" w:fill="FFFFFF"/>
        </w:rPr>
        <w:t xml:space="preserve"> gründen Joint Venture</w:t>
      </w:r>
      <w:r w:rsidR="00630B29" w:rsidRPr="00342315">
        <w:rPr>
          <w:rStyle w:val="Fett"/>
          <w:rFonts w:ascii="INNIO" w:hAnsi="INNIO"/>
          <w:shd w:val="clear" w:color="auto" w:fill="FFFFFF"/>
        </w:rPr>
        <w:t xml:space="preserve"> I</w:t>
      </w:r>
      <w:r w:rsidR="00A600AA" w:rsidRPr="00342315">
        <w:rPr>
          <w:rStyle w:val="Fett"/>
          <w:rFonts w:ascii="INNIO" w:hAnsi="INNIO"/>
          <w:shd w:val="clear" w:color="auto" w:fill="FFFFFF"/>
        </w:rPr>
        <w:t>GP</w:t>
      </w:r>
      <w:r w:rsidR="00630B29" w:rsidRPr="00342315">
        <w:rPr>
          <w:rStyle w:val="Fett"/>
          <w:rFonts w:ascii="INNIO" w:hAnsi="INNIO"/>
          <w:shd w:val="clear" w:color="auto" w:fill="FFFFFF"/>
        </w:rPr>
        <w:t>S</w:t>
      </w:r>
      <w:r w:rsidR="001B4A60" w:rsidRPr="00342315">
        <w:rPr>
          <w:rStyle w:val="Fett"/>
          <w:rFonts w:ascii="INNIO" w:hAnsi="INNIO"/>
          <w:shd w:val="clear" w:color="auto" w:fill="FFFFFF"/>
        </w:rPr>
        <w:t xml:space="preserve"> in den USA </w:t>
      </w:r>
      <w:r w:rsidRPr="00342315">
        <w:rPr>
          <w:rStyle w:val="Fett"/>
          <w:rFonts w:ascii="INNIO" w:hAnsi="INNIO"/>
          <w:shd w:val="clear" w:color="auto" w:fill="FFFFFF"/>
        </w:rPr>
        <w:t xml:space="preserve"> </w:t>
      </w:r>
    </w:p>
    <w:p w14:paraId="3A4ECEA7" w14:textId="3D5E21B2" w:rsidR="005B34F7" w:rsidRPr="00342315" w:rsidRDefault="00517717" w:rsidP="00C023D8">
      <w:pPr>
        <w:pStyle w:val="Listenabsatz"/>
        <w:numPr>
          <w:ilvl w:val="0"/>
          <w:numId w:val="10"/>
        </w:numPr>
        <w:tabs>
          <w:tab w:val="clear" w:pos="720"/>
        </w:tabs>
        <w:spacing w:after="200"/>
        <w:ind w:left="714" w:hanging="357"/>
        <w:contextualSpacing/>
        <w:rPr>
          <w:lang w:val="de-AT"/>
        </w:rPr>
      </w:pPr>
      <w:r w:rsidRPr="00342315">
        <w:rPr>
          <w:lang w:val="de-AT"/>
        </w:rPr>
        <w:t xml:space="preserve">Das </w:t>
      </w:r>
      <w:r w:rsidR="005B34F7" w:rsidRPr="00342315">
        <w:rPr>
          <w:lang w:val="de-AT"/>
        </w:rPr>
        <w:t xml:space="preserve">Joint Venture </w:t>
      </w:r>
      <w:r w:rsidR="0056402F" w:rsidRPr="00342315">
        <w:rPr>
          <w:lang w:val="de-AT"/>
        </w:rPr>
        <w:t xml:space="preserve">adressiert mit </w:t>
      </w:r>
      <w:r w:rsidR="0056402F" w:rsidRPr="00342315">
        <w:rPr>
          <w:szCs w:val="20"/>
          <w:lang w:val="de-DE"/>
        </w:rPr>
        <w:t xml:space="preserve">flexiblen und schnell verfügbaren Energielösungen </w:t>
      </w:r>
      <w:r w:rsidR="00CA41A5" w:rsidRPr="00342315">
        <w:rPr>
          <w:lang w:val="de-AT"/>
        </w:rPr>
        <w:t>den s</w:t>
      </w:r>
      <w:r w:rsidR="00DB6CB9" w:rsidRPr="00342315">
        <w:rPr>
          <w:lang w:val="de-AT"/>
        </w:rPr>
        <w:t>tark</w:t>
      </w:r>
      <w:r w:rsidR="00CA41A5" w:rsidRPr="00342315">
        <w:rPr>
          <w:lang w:val="de-AT"/>
        </w:rPr>
        <w:t xml:space="preserve"> steigenden</w:t>
      </w:r>
      <w:r w:rsidR="005B34F7" w:rsidRPr="00342315">
        <w:rPr>
          <w:lang w:val="de-AT"/>
        </w:rPr>
        <w:t xml:space="preserve"> Energiebedarf in den </w:t>
      </w:r>
      <w:r w:rsidR="00CA41A5" w:rsidRPr="00342315">
        <w:rPr>
          <w:lang w:val="de-AT"/>
        </w:rPr>
        <w:t>USA</w:t>
      </w:r>
      <w:r w:rsidR="00DB43FF" w:rsidRPr="00342315">
        <w:rPr>
          <w:lang w:val="de-AT"/>
        </w:rPr>
        <w:t xml:space="preserve">. </w:t>
      </w:r>
    </w:p>
    <w:p w14:paraId="5AA9BB7B" w14:textId="474C5C04" w:rsidR="00C023D8" w:rsidRPr="00342315" w:rsidRDefault="001B4A60" w:rsidP="00C023D8">
      <w:pPr>
        <w:pStyle w:val="Listenabsatz"/>
        <w:numPr>
          <w:ilvl w:val="0"/>
          <w:numId w:val="10"/>
        </w:numPr>
        <w:tabs>
          <w:tab w:val="clear" w:pos="720"/>
        </w:tabs>
        <w:spacing w:after="200"/>
        <w:ind w:left="714" w:hanging="357"/>
        <w:contextualSpacing/>
        <w:rPr>
          <w:lang w:val="de-AT"/>
        </w:rPr>
      </w:pPr>
      <w:r w:rsidRPr="00342315">
        <w:rPr>
          <w:lang w:val="de-AT"/>
        </w:rPr>
        <w:t>B</w:t>
      </w:r>
      <w:r w:rsidR="005C0A44" w:rsidRPr="00342315">
        <w:rPr>
          <w:lang w:val="de-AT"/>
        </w:rPr>
        <w:t xml:space="preserve">is 2028 sollen </w:t>
      </w:r>
      <w:r w:rsidR="00AD01AE" w:rsidRPr="00342315">
        <w:rPr>
          <w:lang w:val="de-AT"/>
        </w:rPr>
        <w:t xml:space="preserve">pro Jahr </w:t>
      </w:r>
      <w:r w:rsidR="007C523D" w:rsidRPr="00342315">
        <w:rPr>
          <w:szCs w:val="20"/>
          <w:lang w:val="de-DE"/>
        </w:rPr>
        <w:t>Container</w:t>
      </w:r>
      <w:r w:rsidR="00D1621B" w:rsidRPr="00342315">
        <w:rPr>
          <w:szCs w:val="20"/>
          <w:lang w:val="de-DE"/>
        </w:rPr>
        <w:t>module</w:t>
      </w:r>
      <w:r w:rsidR="005C0A44" w:rsidRPr="00342315">
        <w:rPr>
          <w:lang w:val="de-AT"/>
        </w:rPr>
        <w:t xml:space="preserve"> mit einer Gesamtleistung von</w:t>
      </w:r>
      <w:r w:rsidR="000B4EAC" w:rsidRPr="00342315">
        <w:rPr>
          <w:lang w:val="de-AT"/>
        </w:rPr>
        <w:t xml:space="preserve"> mehr als einem</w:t>
      </w:r>
      <w:r w:rsidR="00C023D8" w:rsidRPr="00342315">
        <w:rPr>
          <w:lang w:val="de-AT"/>
        </w:rPr>
        <w:t xml:space="preserve"> Gigawatt </w:t>
      </w:r>
      <w:r w:rsidR="005C0A44" w:rsidRPr="00342315">
        <w:rPr>
          <w:lang w:val="de-AT"/>
        </w:rPr>
        <w:t>produziert werde</w:t>
      </w:r>
      <w:r w:rsidRPr="00342315">
        <w:rPr>
          <w:lang w:val="de-AT"/>
        </w:rPr>
        <w:t>n</w:t>
      </w:r>
      <w:r w:rsidR="00C023D8" w:rsidRPr="00342315">
        <w:rPr>
          <w:lang w:val="de-AT"/>
        </w:rPr>
        <w:t>.</w:t>
      </w:r>
    </w:p>
    <w:p w14:paraId="3C8A5498" w14:textId="1E704A87" w:rsidR="00C023D8" w:rsidRPr="00342315" w:rsidRDefault="00E62619" w:rsidP="00C023D8">
      <w:pPr>
        <w:pStyle w:val="Listenabsatz"/>
        <w:numPr>
          <w:ilvl w:val="0"/>
          <w:numId w:val="10"/>
        </w:numPr>
        <w:tabs>
          <w:tab w:val="clear" w:pos="720"/>
        </w:tabs>
        <w:spacing w:after="200"/>
        <w:ind w:left="714" w:hanging="357"/>
        <w:contextualSpacing/>
        <w:rPr>
          <w:lang w:val="de-AT"/>
        </w:rPr>
      </w:pPr>
      <w:r w:rsidRPr="00342315">
        <w:rPr>
          <w:lang w:val="de-AT"/>
        </w:rPr>
        <w:t xml:space="preserve">Mittelfristig </w:t>
      </w:r>
      <w:r w:rsidR="00906966" w:rsidRPr="00342315">
        <w:rPr>
          <w:lang w:val="de-AT"/>
        </w:rPr>
        <w:t>werden am neuen Standort über 200 neue Stellen entstehen</w:t>
      </w:r>
      <w:r w:rsidR="001B4A60" w:rsidRPr="00342315">
        <w:rPr>
          <w:lang w:val="de-AT"/>
        </w:rPr>
        <w:t>.</w:t>
      </w:r>
    </w:p>
    <w:p w14:paraId="2BCD0A28" w14:textId="563BBEF9" w:rsidR="006E2B7D" w:rsidRPr="00342315" w:rsidRDefault="00626B09" w:rsidP="00312AAE">
      <w:pPr>
        <w:pStyle w:val="StandardWeb"/>
        <w:shd w:val="clear" w:color="auto" w:fill="FFFFFF"/>
        <w:spacing w:before="0" w:beforeAutospacing="0" w:after="120" w:afterAutospacing="0"/>
        <w:rPr>
          <w:rFonts w:ascii="INNIO" w:hAnsi="INNIO"/>
          <w:sz w:val="20"/>
          <w:szCs w:val="20"/>
          <w:lang w:val="de-DE"/>
        </w:rPr>
      </w:pPr>
      <w:r w:rsidRPr="00342315">
        <w:rPr>
          <w:rFonts w:ascii="INNIO" w:eastAsia="Poppins" w:hAnsi="INNIO" w:cs="Poppins"/>
          <w:b/>
          <w:bCs/>
          <w:sz w:val="20"/>
          <w:szCs w:val="20"/>
          <w:lang w:val="de-AT"/>
        </w:rPr>
        <w:t>Jenbach</w:t>
      </w:r>
      <w:r w:rsidR="007C0EF8" w:rsidRPr="00342315">
        <w:rPr>
          <w:rFonts w:ascii="INNIO" w:eastAsia="Poppins" w:hAnsi="INNIO" w:cs="Poppins"/>
          <w:b/>
          <w:bCs/>
          <w:sz w:val="20"/>
          <w:szCs w:val="20"/>
          <w:lang w:val="de-AT"/>
        </w:rPr>
        <w:t xml:space="preserve"> und </w:t>
      </w:r>
      <w:r w:rsidR="0043438B" w:rsidRPr="00342315">
        <w:rPr>
          <w:rFonts w:ascii="INNIO" w:eastAsia="Poppins" w:hAnsi="INNIO" w:cs="Poppins"/>
          <w:b/>
          <w:bCs/>
          <w:sz w:val="20"/>
          <w:szCs w:val="20"/>
          <w:lang w:val="de-AT"/>
        </w:rPr>
        <w:t>Grieskirchen</w:t>
      </w:r>
      <w:r w:rsidR="006C19CD" w:rsidRPr="00342315">
        <w:rPr>
          <w:rFonts w:ascii="INNIO" w:eastAsia="Poppins" w:hAnsi="INNIO" w:cs="Poppins"/>
          <w:b/>
          <w:bCs/>
          <w:sz w:val="20"/>
          <w:szCs w:val="20"/>
          <w:lang w:val="de-AT"/>
        </w:rPr>
        <w:t>,</w:t>
      </w:r>
      <w:r w:rsidR="006C19CD" w:rsidRPr="00342315">
        <w:rPr>
          <w:rFonts w:ascii="INNIO" w:eastAsia="Poppins" w:hAnsi="INNIO" w:cs="Poppins"/>
          <w:b/>
          <w:bCs/>
          <w:sz w:val="20"/>
          <w:szCs w:val="20"/>
          <w:lang w:val="de-DE"/>
        </w:rPr>
        <w:t xml:space="preserve"> </w:t>
      </w:r>
      <w:r w:rsidRPr="00342315">
        <w:rPr>
          <w:rFonts w:ascii="INNIO" w:eastAsia="Poppins" w:hAnsi="INNIO" w:cs="Poppins"/>
          <w:b/>
          <w:bCs/>
          <w:sz w:val="20"/>
          <w:szCs w:val="20"/>
          <w:lang w:val="de-AT"/>
        </w:rPr>
        <w:t>Österreich</w:t>
      </w:r>
      <w:r w:rsidR="006C19CD" w:rsidRPr="00342315">
        <w:rPr>
          <w:rFonts w:ascii="INNIO" w:eastAsia="Poppins" w:hAnsi="INNIO" w:cs="Poppins"/>
          <w:b/>
          <w:bCs/>
          <w:sz w:val="20"/>
          <w:szCs w:val="20"/>
          <w:lang w:val="de-DE"/>
        </w:rPr>
        <w:t xml:space="preserve"> </w:t>
      </w:r>
      <w:r w:rsidR="006C19CD" w:rsidRPr="00342315">
        <w:rPr>
          <w:rFonts w:ascii="INNIO" w:eastAsia="Poppins" w:hAnsi="INNIO" w:cs="Poppins"/>
          <w:sz w:val="20"/>
          <w:szCs w:val="20"/>
          <w:lang w:val="de-DE"/>
        </w:rPr>
        <w:t xml:space="preserve">– </w:t>
      </w:r>
      <w:r w:rsidR="00A1293D">
        <w:rPr>
          <w:rFonts w:ascii="INNIO" w:eastAsia="Poppins" w:hAnsi="INNIO" w:cs="Poppins"/>
          <w:sz w:val="20"/>
          <w:szCs w:val="20"/>
          <w:lang w:val="de-AT"/>
        </w:rPr>
        <w:t>9</w:t>
      </w:r>
      <w:r w:rsidR="0092501A" w:rsidRPr="00342315">
        <w:rPr>
          <w:rFonts w:ascii="INNIO" w:eastAsia="Poppins" w:hAnsi="INNIO" w:cs="Poppins"/>
          <w:sz w:val="20"/>
          <w:szCs w:val="20"/>
          <w:lang w:val="de-DE"/>
        </w:rPr>
        <w:t xml:space="preserve">. </w:t>
      </w:r>
      <w:r w:rsidR="001722C4" w:rsidRPr="00342315">
        <w:rPr>
          <w:rFonts w:ascii="INNIO" w:eastAsia="Poppins" w:hAnsi="INNIO" w:cs="Poppins"/>
          <w:sz w:val="20"/>
          <w:szCs w:val="20"/>
          <w:lang w:val="de-DE"/>
        </w:rPr>
        <w:t>Ju</w:t>
      </w:r>
      <w:r w:rsidR="001C2B2B" w:rsidRPr="00342315">
        <w:rPr>
          <w:rFonts w:ascii="INNIO" w:eastAsia="Poppins" w:hAnsi="INNIO" w:cs="Poppins"/>
          <w:sz w:val="20"/>
          <w:szCs w:val="20"/>
          <w:lang w:val="de-DE"/>
        </w:rPr>
        <w:t>l</w:t>
      </w:r>
      <w:r w:rsidR="001722C4" w:rsidRPr="00342315">
        <w:rPr>
          <w:rFonts w:ascii="INNIO" w:eastAsia="Poppins" w:hAnsi="INNIO" w:cs="Poppins"/>
          <w:sz w:val="20"/>
          <w:szCs w:val="20"/>
          <w:lang w:val="de-DE"/>
        </w:rPr>
        <w:t xml:space="preserve">i </w:t>
      </w:r>
      <w:r w:rsidR="00074006" w:rsidRPr="00342315">
        <w:rPr>
          <w:rFonts w:ascii="INNIO" w:eastAsia="Poppins" w:hAnsi="INNIO" w:cs="Poppins"/>
          <w:sz w:val="20"/>
          <w:szCs w:val="20"/>
          <w:lang w:val="de-DE"/>
        </w:rPr>
        <w:t>202</w:t>
      </w:r>
      <w:r w:rsidR="000B5FFB" w:rsidRPr="00342315">
        <w:rPr>
          <w:rFonts w:ascii="INNIO" w:eastAsia="Poppins" w:hAnsi="INNIO" w:cs="Poppins"/>
          <w:sz w:val="20"/>
          <w:szCs w:val="20"/>
          <w:lang w:val="de-DE"/>
        </w:rPr>
        <w:t>5</w:t>
      </w:r>
      <w:r w:rsidR="006C19CD" w:rsidRPr="00342315">
        <w:rPr>
          <w:rFonts w:ascii="INNIO" w:eastAsia="Poppins" w:hAnsi="INNIO" w:cs="Poppins"/>
          <w:sz w:val="20"/>
          <w:szCs w:val="20"/>
          <w:lang w:val="de-DE"/>
        </w:rPr>
        <w:t xml:space="preserve"> –</w:t>
      </w:r>
      <w:r w:rsidR="00DB3CFF" w:rsidRPr="00342315">
        <w:rPr>
          <w:rFonts w:ascii="INNIO" w:eastAsia="Poppins" w:hAnsi="INNIO" w:cs="Poppins"/>
          <w:sz w:val="20"/>
          <w:szCs w:val="20"/>
          <w:lang w:val="de-DE"/>
        </w:rPr>
        <w:t xml:space="preserve"> </w:t>
      </w:r>
      <w:r w:rsidR="006E2B7D" w:rsidRPr="00342315">
        <w:rPr>
          <w:rFonts w:ascii="INNIO" w:hAnsi="INNIO"/>
          <w:sz w:val="20"/>
          <w:szCs w:val="20"/>
          <w:lang w:val="de-DE"/>
        </w:rPr>
        <w:t xml:space="preserve">Die INNIO Group und die </w:t>
      </w:r>
      <w:proofErr w:type="spellStart"/>
      <w:r w:rsidR="006E2B7D" w:rsidRPr="00342315">
        <w:rPr>
          <w:rFonts w:ascii="INNIO" w:hAnsi="INNIO"/>
          <w:sz w:val="20"/>
          <w:szCs w:val="20"/>
          <w:lang w:val="de-DE"/>
        </w:rPr>
        <w:t>Gföllner</w:t>
      </w:r>
      <w:proofErr w:type="spellEnd"/>
      <w:r w:rsidR="006E2B7D" w:rsidRPr="00342315">
        <w:rPr>
          <w:rFonts w:ascii="INNIO" w:hAnsi="INNIO"/>
          <w:sz w:val="20"/>
          <w:szCs w:val="20"/>
          <w:lang w:val="de-DE"/>
        </w:rPr>
        <w:t xml:space="preserve"> Group haben in den USA das Joint Venture IGPS (INNIO </w:t>
      </w:r>
      <w:proofErr w:type="spellStart"/>
      <w:r w:rsidR="006E2B7D" w:rsidRPr="00342315">
        <w:rPr>
          <w:rFonts w:ascii="INNIO" w:hAnsi="INNIO"/>
          <w:sz w:val="20"/>
          <w:szCs w:val="20"/>
          <w:lang w:val="de-DE"/>
        </w:rPr>
        <w:t>Gfoellner</w:t>
      </w:r>
      <w:proofErr w:type="spellEnd"/>
      <w:r w:rsidR="006E2B7D" w:rsidRPr="00342315">
        <w:rPr>
          <w:rFonts w:ascii="INNIO" w:hAnsi="INNIO"/>
          <w:sz w:val="20"/>
          <w:szCs w:val="20"/>
          <w:lang w:val="de-DE"/>
        </w:rPr>
        <w:t xml:space="preserve"> Power Systems LLC) gegründet, um die stark steigende Nachfrage nach dezentralen, flexiblen und schnell verfügbaren Energielösungen zu bedienen. INNIO fertigt dafür leistungsfähige </w:t>
      </w:r>
      <w:r w:rsidR="006E2B7D" w:rsidRPr="00672B05">
        <w:rPr>
          <w:rFonts w:ascii="INNIO" w:hAnsi="INNIO"/>
          <w:sz w:val="20"/>
          <w:szCs w:val="20"/>
          <w:lang w:val="de-DE"/>
        </w:rPr>
        <w:t>Gasmotoren, die vor Ort in</w:t>
      </w:r>
      <w:r w:rsidR="006E2B7D" w:rsidRPr="00342315">
        <w:rPr>
          <w:rFonts w:ascii="INNIO" w:hAnsi="INNIO"/>
          <w:sz w:val="20"/>
          <w:szCs w:val="20"/>
          <w:lang w:val="de-DE"/>
        </w:rPr>
        <w:t xml:space="preserve"> modularen Energielösungen containerisiert werden. INNIO </w:t>
      </w:r>
      <w:r w:rsidR="009A03C1" w:rsidRPr="00342315">
        <w:rPr>
          <w:rFonts w:ascii="INNIO" w:hAnsi="INNIO"/>
          <w:sz w:val="20"/>
          <w:szCs w:val="20"/>
          <w:lang w:val="de-DE"/>
        </w:rPr>
        <w:t>hä</w:t>
      </w:r>
      <w:r w:rsidR="003D2A20" w:rsidRPr="00342315">
        <w:rPr>
          <w:rFonts w:ascii="INNIO" w:hAnsi="INNIO"/>
          <w:sz w:val="20"/>
          <w:szCs w:val="20"/>
          <w:lang w:val="de-DE"/>
        </w:rPr>
        <w:t>lt</w:t>
      </w:r>
      <w:r w:rsidR="006E2B7D" w:rsidRPr="00342315">
        <w:rPr>
          <w:rFonts w:ascii="INNIO" w:hAnsi="INNIO"/>
          <w:sz w:val="20"/>
          <w:szCs w:val="20"/>
          <w:lang w:val="de-DE"/>
        </w:rPr>
        <w:t xml:space="preserve"> die Mehrheit</w:t>
      </w:r>
      <w:r w:rsidR="003D2A20" w:rsidRPr="00342315">
        <w:rPr>
          <w:rFonts w:ascii="INNIO" w:hAnsi="INNIO"/>
          <w:sz w:val="20"/>
          <w:szCs w:val="20"/>
          <w:lang w:val="de-DE"/>
        </w:rPr>
        <w:t>santeile</w:t>
      </w:r>
      <w:r w:rsidR="006E2B7D" w:rsidRPr="00342315">
        <w:rPr>
          <w:rFonts w:ascii="INNIO" w:hAnsi="INNIO"/>
          <w:sz w:val="20"/>
          <w:szCs w:val="20"/>
          <w:lang w:val="de-DE"/>
        </w:rPr>
        <w:t xml:space="preserve"> an der neuen Gesellschaft. </w:t>
      </w:r>
    </w:p>
    <w:p w14:paraId="0748E411" w14:textId="493072CC" w:rsidR="00C5326C" w:rsidRPr="00342315" w:rsidRDefault="00C5326C" w:rsidP="00312AAE">
      <w:pPr>
        <w:pStyle w:val="StandardWeb"/>
        <w:shd w:val="clear" w:color="auto" w:fill="FFFFFF"/>
        <w:spacing w:before="0" w:beforeAutospacing="0" w:after="120" w:afterAutospacing="0"/>
        <w:rPr>
          <w:rFonts w:ascii="INNIO" w:hAnsi="INNIO"/>
          <w:sz w:val="20"/>
          <w:szCs w:val="20"/>
          <w:lang w:val="de-DE"/>
        </w:rPr>
      </w:pPr>
      <w:r w:rsidRPr="00342315">
        <w:rPr>
          <w:rFonts w:ascii="INNIO" w:hAnsi="INNIO"/>
          <w:sz w:val="20"/>
          <w:szCs w:val="20"/>
          <w:lang w:val="de-DE"/>
        </w:rPr>
        <w:t>„D</w:t>
      </w:r>
      <w:r w:rsidR="00C53040" w:rsidRPr="00342315">
        <w:rPr>
          <w:rFonts w:ascii="INNIO" w:hAnsi="INNIO"/>
          <w:sz w:val="20"/>
          <w:szCs w:val="20"/>
          <w:lang w:val="de-DE"/>
        </w:rPr>
        <w:t>as Joint Venture</w:t>
      </w:r>
      <w:r w:rsidRPr="00342315">
        <w:rPr>
          <w:rFonts w:ascii="INNIO" w:hAnsi="INNIO"/>
          <w:sz w:val="20"/>
          <w:szCs w:val="20"/>
          <w:lang w:val="de-DE"/>
        </w:rPr>
        <w:t xml:space="preserve"> ist ein </w:t>
      </w:r>
      <w:r w:rsidR="006D3F7E" w:rsidRPr="00342315">
        <w:rPr>
          <w:rFonts w:ascii="INNIO" w:hAnsi="INNIO"/>
          <w:sz w:val="20"/>
          <w:szCs w:val="20"/>
          <w:lang w:val="de-DE"/>
        </w:rPr>
        <w:t xml:space="preserve">weiterer </w:t>
      </w:r>
      <w:r w:rsidRPr="00342315">
        <w:rPr>
          <w:rFonts w:ascii="INNIO" w:hAnsi="INNIO"/>
          <w:sz w:val="20"/>
          <w:szCs w:val="20"/>
          <w:lang w:val="de-DE"/>
        </w:rPr>
        <w:t xml:space="preserve">wichtiger Schritt </w:t>
      </w:r>
      <w:r w:rsidR="003F57A5" w:rsidRPr="00342315">
        <w:rPr>
          <w:rFonts w:ascii="INNIO" w:hAnsi="INNIO"/>
          <w:sz w:val="20"/>
          <w:szCs w:val="20"/>
          <w:lang w:val="de-DE"/>
        </w:rPr>
        <w:t>auf</w:t>
      </w:r>
      <w:r w:rsidR="004E3E2C" w:rsidRPr="00342315">
        <w:rPr>
          <w:rFonts w:ascii="INNIO" w:hAnsi="INNIO"/>
          <w:sz w:val="20"/>
          <w:szCs w:val="20"/>
          <w:lang w:val="de-DE"/>
        </w:rPr>
        <w:t xml:space="preserve"> unserem </w:t>
      </w:r>
      <w:r w:rsidR="006D3F7E" w:rsidRPr="00342315">
        <w:rPr>
          <w:rFonts w:ascii="INNIO" w:hAnsi="INNIO"/>
          <w:sz w:val="20"/>
          <w:szCs w:val="20"/>
          <w:lang w:val="de-DE"/>
        </w:rPr>
        <w:t>Wachstumskurs</w:t>
      </w:r>
      <w:r w:rsidRPr="00342315">
        <w:rPr>
          <w:rFonts w:ascii="INNIO" w:hAnsi="INNIO"/>
          <w:sz w:val="20"/>
          <w:szCs w:val="20"/>
          <w:lang w:val="de-DE"/>
        </w:rPr>
        <w:t xml:space="preserve">. Mit </w:t>
      </w:r>
      <w:r w:rsidR="006D3F7E" w:rsidRPr="00342315">
        <w:rPr>
          <w:rFonts w:ascii="INNIO" w:hAnsi="INNIO"/>
          <w:sz w:val="20"/>
          <w:szCs w:val="20"/>
          <w:lang w:val="de-DE"/>
        </w:rPr>
        <w:t>de</w:t>
      </w:r>
      <w:r w:rsidRPr="00342315">
        <w:rPr>
          <w:rFonts w:ascii="INNIO" w:hAnsi="INNIO"/>
          <w:sz w:val="20"/>
          <w:szCs w:val="20"/>
          <w:lang w:val="de-DE"/>
        </w:rPr>
        <w:t xml:space="preserve">zentralen </w:t>
      </w:r>
      <w:r w:rsidR="00D668EC" w:rsidRPr="00342315">
        <w:rPr>
          <w:rFonts w:ascii="INNIO" w:hAnsi="INNIO"/>
          <w:sz w:val="20"/>
          <w:szCs w:val="20"/>
          <w:lang w:val="de-DE"/>
        </w:rPr>
        <w:t>Plug-</w:t>
      </w:r>
      <w:r w:rsidR="00B54B23">
        <w:rPr>
          <w:rFonts w:ascii="INNIO" w:hAnsi="INNIO"/>
          <w:sz w:val="20"/>
          <w:szCs w:val="20"/>
          <w:lang w:val="de-DE"/>
        </w:rPr>
        <w:t>and-</w:t>
      </w:r>
      <w:r w:rsidR="00D668EC" w:rsidRPr="00342315">
        <w:rPr>
          <w:rFonts w:ascii="INNIO" w:hAnsi="INNIO"/>
          <w:sz w:val="20"/>
          <w:szCs w:val="20"/>
          <w:lang w:val="de-DE"/>
        </w:rPr>
        <w:t>Play-</w:t>
      </w:r>
      <w:r w:rsidRPr="00342315">
        <w:rPr>
          <w:rFonts w:ascii="INNIO" w:hAnsi="INNIO"/>
          <w:sz w:val="20"/>
          <w:szCs w:val="20"/>
          <w:lang w:val="de-DE"/>
        </w:rPr>
        <w:t xml:space="preserve">Energielösungen </w:t>
      </w:r>
      <w:r w:rsidR="006D3F7E" w:rsidRPr="00342315">
        <w:rPr>
          <w:rFonts w:ascii="INNIO" w:hAnsi="INNIO"/>
          <w:sz w:val="20"/>
          <w:szCs w:val="20"/>
          <w:lang w:val="de-DE"/>
        </w:rPr>
        <w:t>sind</w:t>
      </w:r>
      <w:r w:rsidR="00C53040" w:rsidRPr="00342315">
        <w:rPr>
          <w:rFonts w:ascii="INNIO" w:hAnsi="INNIO"/>
          <w:sz w:val="20"/>
          <w:szCs w:val="20"/>
          <w:lang w:val="de-DE"/>
        </w:rPr>
        <w:t xml:space="preserve"> </w:t>
      </w:r>
      <w:r w:rsidR="006D3F7E" w:rsidRPr="00342315">
        <w:rPr>
          <w:rFonts w:ascii="INNIO" w:hAnsi="INNIO"/>
          <w:sz w:val="20"/>
          <w:szCs w:val="20"/>
          <w:lang w:val="de-DE"/>
        </w:rPr>
        <w:t xml:space="preserve">wir </w:t>
      </w:r>
      <w:r w:rsidR="00C53040" w:rsidRPr="00342315">
        <w:rPr>
          <w:rFonts w:ascii="INNIO" w:hAnsi="INNIO"/>
          <w:sz w:val="20"/>
          <w:szCs w:val="20"/>
          <w:lang w:val="de-DE"/>
        </w:rPr>
        <w:t xml:space="preserve">der ideale Partner </w:t>
      </w:r>
      <w:r w:rsidR="00B712F6" w:rsidRPr="00342315">
        <w:rPr>
          <w:rFonts w:ascii="INNIO" w:hAnsi="INNIO"/>
          <w:sz w:val="20"/>
          <w:szCs w:val="20"/>
          <w:lang w:val="de-DE"/>
        </w:rPr>
        <w:t>für de</w:t>
      </w:r>
      <w:r w:rsidR="008A5E94" w:rsidRPr="00342315">
        <w:rPr>
          <w:rFonts w:ascii="INNIO" w:hAnsi="INNIO"/>
          <w:sz w:val="20"/>
          <w:szCs w:val="20"/>
          <w:lang w:val="de-DE"/>
        </w:rPr>
        <w:t>n</w:t>
      </w:r>
      <w:r w:rsidR="00D66C7B" w:rsidRPr="00342315">
        <w:rPr>
          <w:rFonts w:ascii="INNIO" w:hAnsi="INNIO"/>
          <w:sz w:val="20"/>
          <w:szCs w:val="20"/>
          <w:lang w:val="de-DE"/>
        </w:rPr>
        <w:t xml:space="preserve"> schnell wachsenden Energie</w:t>
      </w:r>
      <w:r w:rsidR="004E3E2C" w:rsidRPr="00342315">
        <w:rPr>
          <w:rFonts w:ascii="INNIO" w:hAnsi="INNIO"/>
          <w:sz w:val="20"/>
          <w:szCs w:val="20"/>
          <w:lang w:val="de-DE"/>
        </w:rPr>
        <w:t>bedarf in den USA</w:t>
      </w:r>
      <w:r w:rsidRPr="00342315">
        <w:rPr>
          <w:rFonts w:ascii="INNIO" w:hAnsi="INNIO"/>
          <w:sz w:val="20"/>
          <w:szCs w:val="20"/>
          <w:lang w:val="de-DE"/>
        </w:rPr>
        <w:t>“, s</w:t>
      </w:r>
      <w:r w:rsidR="00E12CE4" w:rsidRPr="00342315">
        <w:rPr>
          <w:rFonts w:ascii="INNIO" w:hAnsi="INNIO"/>
          <w:sz w:val="20"/>
          <w:szCs w:val="20"/>
          <w:lang w:val="de-DE"/>
        </w:rPr>
        <w:t>o</w:t>
      </w:r>
      <w:r w:rsidRPr="00342315">
        <w:rPr>
          <w:rFonts w:ascii="INNIO" w:hAnsi="INNIO"/>
          <w:sz w:val="20"/>
          <w:szCs w:val="20"/>
          <w:lang w:val="de-DE"/>
        </w:rPr>
        <w:t xml:space="preserve"> Dr. Olaf Berlien, </w:t>
      </w:r>
      <w:proofErr w:type="spellStart"/>
      <w:r w:rsidR="00380FF5" w:rsidRPr="00342315">
        <w:rPr>
          <w:rFonts w:ascii="INNIO" w:hAnsi="INNIO"/>
          <w:sz w:val="20"/>
          <w:szCs w:val="20"/>
          <w:lang w:val="de-DE"/>
        </w:rPr>
        <w:t>P</w:t>
      </w:r>
      <w:r w:rsidR="00380FF5" w:rsidRPr="00342315">
        <w:rPr>
          <w:rFonts w:ascii="INNIO" w:hAnsi="INNIO"/>
          <w:sz w:val="20"/>
          <w:szCs w:val="20"/>
          <w:shd w:val="clear" w:color="auto" w:fill="FFFFFF"/>
          <w:lang w:val="de-DE"/>
        </w:rPr>
        <w:t>resident</w:t>
      </w:r>
      <w:proofErr w:type="spellEnd"/>
      <w:r w:rsidR="00380FF5" w:rsidRPr="00342315">
        <w:rPr>
          <w:rFonts w:ascii="INNIO" w:hAnsi="INNIO"/>
          <w:sz w:val="20"/>
          <w:szCs w:val="20"/>
          <w:shd w:val="clear" w:color="auto" w:fill="FFFFFF"/>
          <w:lang w:val="de-DE"/>
        </w:rPr>
        <w:t xml:space="preserve"> und CEO der INNIO Group</w:t>
      </w:r>
      <w:r w:rsidRPr="00342315">
        <w:rPr>
          <w:rFonts w:ascii="INNIO" w:hAnsi="INNIO"/>
          <w:sz w:val="20"/>
          <w:szCs w:val="20"/>
          <w:lang w:val="de-DE"/>
        </w:rPr>
        <w:t>.</w:t>
      </w:r>
    </w:p>
    <w:p w14:paraId="26245EBB" w14:textId="137F804C" w:rsidR="0079731B" w:rsidRPr="00342315" w:rsidRDefault="00BB4F3A" w:rsidP="00312AAE">
      <w:pPr>
        <w:pStyle w:val="StandardWeb"/>
        <w:shd w:val="clear" w:color="auto" w:fill="FFFFFF"/>
        <w:spacing w:before="0" w:beforeAutospacing="0" w:after="120" w:afterAutospacing="0"/>
        <w:rPr>
          <w:rFonts w:ascii="INNIO" w:hAnsi="INNIO"/>
          <w:sz w:val="20"/>
          <w:szCs w:val="20"/>
          <w:lang w:val="de-DE"/>
        </w:rPr>
      </w:pPr>
      <w:r w:rsidRPr="00342315">
        <w:rPr>
          <w:rFonts w:ascii="INNIO" w:hAnsi="INNIO"/>
          <w:sz w:val="20"/>
          <w:szCs w:val="20"/>
          <w:lang w:val="de-DE"/>
        </w:rPr>
        <w:t>Die Fertigung der Containermodule mit Jenbacher Motoren soll bis Ende 2025 anlaufen. Bis 2028 ist geplant, die Produktionskapazität der Containermodule auf eine Gesamtleistung von deutlich mehr als einem Gigawatt pro Jahr zu steigern. Die Fertigung der Containermodule erfolgt in Trenton, New Jersey.</w:t>
      </w:r>
    </w:p>
    <w:p w14:paraId="1620D1CF" w14:textId="11E811CB" w:rsidR="00C5326C" w:rsidRPr="00342315" w:rsidRDefault="00C5326C" w:rsidP="00312AAE">
      <w:pPr>
        <w:pStyle w:val="StandardWeb"/>
        <w:shd w:val="clear" w:color="auto" w:fill="FFFFFF"/>
        <w:spacing w:before="0" w:beforeAutospacing="0" w:after="120" w:afterAutospacing="0"/>
        <w:rPr>
          <w:rFonts w:ascii="INNIO" w:hAnsi="INNIO"/>
          <w:sz w:val="20"/>
          <w:szCs w:val="20"/>
          <w:lang w:val="de-DE"/>
        </w:rPr>
      </w:pPr>
      <w:r w:rsidRPr="00342315">
        <w:rPr>
          <w:rFonts w:ascii="INNIO" w:hAnsi="INNIO"/>
          <w:sz w:val="20"/>
          <w:szCs w:val="20"/>
          <w:lang w:val="de-DE"/>
        </w:rPr>
        <w:t xml:space="preserve">„Dieses Joint Venture unterstützt den Ausbau der nordamerikanischen Energieinfrastruktur mit dezentralen </w:t>
      </w:r>
      <w:r w:rsidR="00410813" w:rsidRPr="00342315">
        <w:rPr>
          <w:rFonts w:ascii="INNIO" w:hAnsi="INNIO"/>
          <w:sz w:val="20"/>
          <w:szCs w:val="20"/>
          <w:lang w:val="de-DE"/>
        </w:rPr>
        <w:t>Containe</w:t>
      </w:r>
      <w:r w:rsidR="007C523D" w:rsidRPr="00342315">
        <w:rPr>
          <w:rFonts w:ascii="INNIO" w:hAnsi="INNIO"/>
          <w:sz w:val="20"/>
          <w:szCs w:val="20"/>
          <w:lang w:val="de-DE"/>
        </w:rPr>
        <w:t>ranlagen</w:t>
      </w:r>
      <w:r w:rsidRPr="00342315">
        <w:rPr>
          <w:rFonts w:ascii="INNIO" w:hAnsi="INNIO"/>
          <w:sz w:val="20"/>
          <w:szCs w:val="20"/>
          <w:lang w:val="de-DE"/>
        </w:rPr>
        <w:t xml:space="preserve">. </w:t>
      </w:r>
      <w:proofErr w:type="spellStart"/>
      <w:r w:rsidRPr="00342315">
        <w:rPr>
          <w:rFonts w:ascii="INNIO" w:hAnsi="INNIO"/>
          <w:sz w:val="20"/>
          <w:szCs w:val="20"/>
          <w:lang w:val="de-DE"/>
        </w:rPr>
        <w:t>Gföllner</w:t>
      </w:r>
      <w:proofErr w:type="spellEnd"/>
      <w:r w:rsidRPr="00342315">
        <w:rPr>
          <w:rFonts w:ascii="INNIO" w:hAnsi="INNIO"/>
          <w:sz w:val="20"/>
          <w:szCs w:val="20"/>
          <w:lang w:val="de-DE"/>
        </w:rPr>
        <w:t xml:space="preserve"> engagiert sich für</w:t>
      </w:r>
      <w:r w:rsidR="00BE299B" w:rsidRPr="00342315">
        <w:rPr>
          <w:rFonts w:ascii="INNIO" w:hAnsi="INNIO"/>
          <w:sz w:val="20"/>
          <w:szCs w:val="20"/>
          <w:lang w:val="de-DE"/>
        </w:rPr>
        <w:t xml:space="preserve"> eine</w:t>
      </w:r>
      <w:r w:rsidRPr="00342315">
        <w:rPr>
          <w:rFonts w:ascii="INNIO" w:hAnsi="INNIO"/>
          <w:sz w:val="20"/>
          <w:szCs w:val="20"/>
          <w:lang w:val="de-DE"/>
        </w:rPr>
        <w:t xml:space="preserve"> sichere und nachhaltige Energieversorgung weltweit“</w:t>
      </w:r>
      <w:r w:rsidR="00C023D8" w:rsidRPr="00342315">
        <w:rPr>
          <w:rFonts w:ascii="INNIO" w:hAnsi="INNIO"/>
          <w:sz w:val="20"/>
          <w:szCs w:val="20"/>
          <w:lang w:val="de-DE"/>
        </w:rPr>
        <w:t xml:space="preserve">, erläutert </w:t>
      </w:r>
      <w:r w:rsidR="002B1E7A" w:rsidRPr="00342315">
        <w:rPr>
          <w:rFonts w:ascii="INNIO" w:hAnsi="INNIO"/>
          <w:sz w:val="20"/>
          <w:szCs w:val="20"/>
          <w:lang w:val="de-DE"/>
        </w:rPr>
        <w:t xml:space="preserve">Dipl.-Ing. (FH) Karl </w:t>
      </w:r>
      <w:proofErr w:type="spellStart"/>
      <w:r w:rsidR="002B1E7A" w:rsidRPr="00342315">
        <w:rPr>
          <w:rFonts w:ascii="INNIO" w:hAnsi="INNIO"/>
          <w:sz w:val="20"/>
          <w:szCs w:val="20"/>
          <w:lang w:val="de-DE"/>
        </w:rPr>
        <w:t>Pühretmair</w:t>
      </w:r>
      <w:proofErr w:type="spellEnd"/>
      <w:r w:rsidR="00C023D8" w:rsidRPr="00342315">
        <w:rPr>
          <w:rFonts w:ascii="INNIO" w:hAnsi="INNIO"/>
          <w:sz w:val="20"/>
          <w:szCs w:val="20"/>
          <w:lang w:val="de-DE"/>
        </w:rPr>
        <w:t xml:space="preserve">, Firmeninhaber und CEO </w:t>
      </w:r>
      <w:r w:rsidR="00D53CCD" w:rsidRPr="00342315">
        <w:rPr>
          <w:rFonts w:ascii="INNIO" w:hAnsi="INNIO"/>
          <w:sz w:val="20"/>
          <w:szCs w:val="20"/>
          <w:lang w:val="de-DE"/>
        </w:rPr>
        <w:t xml:space="preserve">der </w:t>
      </w:r>
      <w:proofErr w:type="spellStart"/>
      <w:r w:rsidR="00D53CCD" w:rsidRPr="00342315">
        <w:rPr>
          <w:rFonts w:ascii="INNIO" w:hAnsi="INNIO"/>
          <w:sz w:val="20"/>
          <w:szCs w:val="20"/>
          <w:lang w:val="de-DE"/>
        </w:rPr>
        <w:t>Gföllner</w:t>
      </w:r>
      <w:proofErr w:type="spellEnd"/>
      <w:r w:rsidR="00D53CCD" w:rsidRPr="00342315">
        <w:rPr>
          <w:rFonts w:ascii="INNIO" w:hAnsi="INNIO"/>
          <w:sz w:val="20"/>
          <w:szCs w:val="20"/>
          <w:lang w:val="de-DE"/>
        </w:rPr>
        <w:t xml:space="preserve"> </w:t>
      </w:r>
      <w:r w:rsidR="002B1E7A" w:rsidRPr="00342315">
        <w:rPr>
          <w:rFonts w:ascii="INNIO" w:hAnsi="INNIO"/>
          <w:sz w:val="20"/>
          <w:szCs w:val="20"/>
          <w:lang w:val="de-DE"/>
        </w:rPr>
        <w:t>Group</w:t>
      </w:r>
      <w:r w:rsidR="00C023D8" w:rsidRPr="00342315">
        <w:rPr>
          <w:rFonts w:ascii="INNIO" w:hAnsi="INNIO"/>
          <w:sz w:val="20"/>
          <w:szCs w:val="20"/>
          <w:lang w:val="de-DE"/>
        </w:rPr>
        <w:t xml:space="preserve">. </w:t>
      </w:r>
    </w:p>
    <w:p w14:paraId="6CB3D0A2" w14:textId="28377FF6" w:rsidR="001B4A60" w:rsidRPr="00342315" w:rsidRDefault="000E4BEB" w:rsidP="00312AAE">
      <w:pPr>
        <w:pStyle w:val="StandardWeb"/>
        <w:shd w:val="clear" w:color="auto" w:fill="FFFFFF"/>
        <w:spacing w:before="0" w:beforeAutospacing="0" w:after="120" w:afterAutospacing="0"/>
        <w:rPr>
          <w:rFonts w:ascii="INNIO" w:hAnsi="INNIO"/>
          <w:sz w:val="20"/>
          <w:szCs w:val="20"/>
          <w:lang w:val="de-DE"/>
        </w:rPr>
      </w:pPr>
      <w:r w:rsidRPr="00342315">
        <w:rPr>
          <w:rFonts w:ascii="INNIO" w:hAnsi="INNIO"/>
          <w:sz w:val="20"/>
          <w:szCs w:val="20"/>
          <w:lang w:val="de-DE"/>
        </w:rPr>
        <w:t xml:space="preserve">INNIO plant, seine US-Belegschaft in den kommenden Jahren um rund 50 Prozent auszubauen. Allein </w:t>
      </w:r>
      <w:r w:rsidRPr="009610DA">
        <w:rPr>
          <w:rFonts w:ascii="INNIO" w:hAnsi="INNIO"/>
          <w:sz w:val="20"/>
          <w:szCs w:val="20"/>
          <w:lang w:val="de-DE"/>
        </w:rPr>
        <w:t xml:space="preserve">in Trenton sind in den nächsten Jahren über 200 vorwiegend gewerbliche Arbeitsplätze geplant. </w:t>
      </w:r>
      <w:r w:rsidR="00672B05" w:rsidRPr="009610DA">
        <w:rPr>
          <w:rFonts w:ascii="INNIO" w:hAnsi="INNIO"/>
          <w:sz w:val="20"/>
          <w:szCs w:val="20"/>
          <w:lang w:val="de-DE"/>
        </w:rPr>
        <w:t xml:space="preserve">Interessierte </w:t>
      </w:r>
      <w:r w:rsidRPr="009610DA">
        <w:rPr>
          <w:rFonts w:ascii="INNIO" w:hAnsi="INNIO"/>
          <w:sz w:val="20"/>
          <w:szCs w:val="20"/>
          <w:lang w:val="de-DE"/>
        </w:rPr>
        <w:t>können</w:t>
      </w:r>
      <w:r w:rsidRPr="00342315">
        <w:rPr>
          <w:rFonts w:ascii="INNIO" w:hAnsi="INNIO"/>
          <w:sz w:val="20"/>
          <w:szCs w:val="20"/>
          <w:lang w:val="de-DE"/>
        </w:rPr>
        <w:t xml:space="preserve"> sich </w:t>
      </w:r>
      <w:hyperlink r:id="rId11" w:history="1">
        <w:r w:rsidRPr="00342315">
          <w:rPr>
            <w:rStyle w:val="Hyperlink"/>
            <w:rFonts w:ascii="INNIO" w:hAnsi="INNIO"/>
            <w:sz w:val="20"/>
            <w:szCs w:val="20"/>
            <w:lang w:val="de-DE"/>
          </w:rPr>
          <w:t>hier</w:t>
        </w:r>
      </w:hyperlink>
      <w:r w:rsidRPr="00342315">
        <w:rPr>
          <w:rFonts w:ascii="INNIO" w:hAnsi="INNIO"/>
          <w:sz w:val="20"/>
          <w:szCs w:val="20"/>
          <w:lang w:val="de-DE"/>
        </w:rPr>
        <w:t xml:space="preserve"> informieren.</w:t>
      </w:r>
    </w:p>
    <w:p w14:paraId="0E046E62" w14:textId="77777777" w:rsidR="00894083" w:rsidRPr="00342315" w:rsidRDefault="00894083" w:rsidP="00CD0A32">
      <w:pPr>
        <w:jc w:val="center"/>
      </w:pPr>
      <w:r w:rsidRPr="00342315">
        <w:rPr>
          <w:rFonts w:eastAsia="Poppins" w:cs="Poppins"/>
          <w:szCs w:val="20"/>
        </w:rPr>
        <w:t>###</w:t>
      </w:r>
    </w:p>
    <w:p w14:paraId="393C3DAA" w14:textId="623D943B" w:rsidR="009812F6" w:rsidRPr="00342315" w:rsidRDefault="00576D8B" w:rsidP="00CD47CD">
      <w:pPr>
        <w:rPr>
          <w:rFonts w:eastAsia="Poppins" w:cs="Poppins"/>
          <w:b/>
          <w:bCs/>
          <w:sz w:val="18"/>
          <w:szCs w:val="18"/>
          <w:lang w:val="de-AT"/>
        </w:rPr>
      </w:pPr>
      <w:r w:rsidRPr="00342315">
        <w:rPr>
          <w:rFonts w:eastAsia="Poppins" w:cs="Poppins"/>
          <w:szCs w:val="20"/>
        </w:rPr>
        <w:br w:type="page"/>
      </w:r>
      <w:proofErr w:type="spellStart"/>
      <w:r w:rsidR="003D7E02" w:rsidRPr="00342315">
        <w:rPr>
          <w:rFonts w:eastAsia="Poppins" w:cs="Poppins"/>
          <w:b/>
          <w:bCs/>
          <w:sz w:val="18"/>
          <w:szCs w:val="18"/>
          <w:lang w:val="de-AT"/>
        </w:rPr>
        <w:lastRenderedPageBreak/>
        <w:t>Gföllner</w:t>
      </w:r>
      <w:proofErr w:type="spellEnd"/>
    </w:p>
    <w:p w14:paraId="583486B9" w14:textId="77777777" w:rsidR="00C56346" w:rsidRPr="00342315" w:rsidRDefault="00C56346" w:rsidP="000C005C">
      <w:pPr>
        <w:ind w:right="270"/>
        <w:rPr>
          <w:rFonts w:eastAsia="Poppins" w:cs="Poppins"/>
          <w:sz w:val="18"/>
          <w:szCs w:val="18"/>
          <w:lang w:val="de-AT"/>
        </w:rPr>
      </w:pPr>
      <w:r w:rsidRPr="00342315">
        <w:rPr>
          <w:rFonts w:eastAsia="Poppins" w:cs="Poppins"/>
          <w:sz w:val="18"/>
          <w:szCs w:val="18"/>
          <w:lang w:val="de-AT"/>
        </w:rPr>
        <w:t xml:space="preserve">Die </w:t>
      </w:r>
      <w:proofErr w:type="spellStart"/>
      <w:r w:rsidRPr="00342315">
        <w:rPr>
          <w:rFonts w:eastAsia="Poppins" w:cs="Poppins"/>
          <w:sz w:val="18"/>
          <w:szCs w:val="18"/>
          <w:lang w:val="de-AT"/>
        </w:rPr>
        <w:t>Gföllner</w:t>
      </w:r>
      <w:proofErr w:type="spellEnd"/>
      <w:r w:rsidRPr="00342315">
        <w:rPr>
          <w:rFonts w:eastAsia="Poppins" w:cs="Poppins"/>
          <w:sz w:val="18"/>
          <w:szCs w:val="18"/>
          <w:lang w:val="de-AT"/>
        </w:rPr>
        <w:t xml:space="preserve"> Group ist Technologieführer im Bau technischer Container und Fahrzeugaufbauten. </w:t>
      </w:r>
      <w:r w:rsidR="000C005C" w:rsidRPr="00342315">
        <w:rPr>
          <w:rFonts w:eastAsia="Poppins" w:cs="Poppins"/>
          <w:sz w:val="18"/>
          <w:szCs w:val="18"/>
          <w:lang w:val="de-AT"/>
        </w:rPr>
        <w:t xml:space="preserve">Kunden aus </w:t>
      </w:r>
      <w:r w:rsidRPr="00342315">
        <w:rPr>
          <w:rFonts w:eastAsia="Poppins" w:cs="Poppins"/>
          <w:sz w:val="18"/>
          <w:szCs w:val="18"/>
          <w:lang w:val="de-AT"/>
        </w:rPr>
        <w:t xml:space="preserve">Energiewirtschaft, </w:t>
      </w:r>
      <w:r w:rsidR="000C005C" w:rsidRPr="00342315">
        <w:rPr>
          <w:rFonts w:eastAsia="Poppins" w:cs="Poppins"/>
          <w:sz w:val="18"/>
          <w:szCs w:val="18"/>
          <w:lang w:val="de-AT"/>
        </w:rPr>
        <w:t>Industrie, Bahn</w:t>
      </w:r>
      <w:r w:rsidRPr="00342315">
        <w:rPr>
          <w:rFonts w:eastAsia="Poppins" w:cs="Poppins"/>
          <w:sz w:val="18"/>
          <w:szCs w:val="18"/>
          <w:lang w:val="de-AT"/>
        </w:rPr>
        <w:t xml:space="preserve"> und</w:t>
      </w:r>
      <w:r w:rsidR="000C005C" w:rsidRPr="00342315">
        <w:rPr>
          <w:rFonts w:eastAsia="Poppins" w:cs="Poppins"/>
          <w:sz w:val="18"/>
          <w:szCs w:val="18"/>
          <w:lang w:val="de-AT"/>
        </w:rPr>
        <w:t xml:space="preserve"> Bauwesen vertrauen auf die langjährige Erfahrung und das fundierte Know-how der Unternehmensgruppe. </w:t>
      </w:r>
    </w:p>
    <w:p w14:paraId="33F4A357" w14:textId="3AE74B5B" w:rsidR="00AA66B7" w:rsidRPr="00342315" w:rsidRDefault="00AA66B7" w:rsidP="00C56346">
      <w:pPr>
        <w:ind w:right="270"/>
        <w:rPr>
          <w:rFonts w:eastAsia="Poppins" w:cs="Poppins"/>
          <w:sz w:val="18"/>
          <w:szCs w:val="18"/>
        </w:rPr>
      </w:pPr>
      <w:r w:rsidRPr="00342315">
        <w:rPr>
          <w:rFonts w:eastAsia="Poppins" w:cs="Poppins"/>
          <w:sz w:val="18"/>
          <w:szCs w:val="18"/>
        </w:rPr>
        <w:t xml:space="preserve">Im Mittelpunkt stehen maßgeschneiderte Containerlösungen, die höchste technische Anforderungen erfüllen und weltweit im Einsatz sind. </w:t>
      </w:r>
      <w:proofErr w:type="spellStart"/>
      <w:r w:rsidRPr="00342315">
        <w:rPr>
          <w:rFonts w:eastAsia="Poppins" w:cs="Poppins"/>
          <w:sz w:val="18"/>
          <w:szCs w:val="18"/>
        </w:rPr>
        <w:t>Gföllner</w:t>
      </w:r>
      <w:proofErr w:type="spellEnd"/>
      <w:r w:rsidRPr="00342315">
        <w:rPr>
          <w:rFonts w:eastAsia="Poppins" w:cs="Poppins"/>
          <w:sz w:val="18"/>
          <w:szCs w:val="18"/>
        </w:rPr>
        <w:t xml:space="preserve"> vereint sämtliche Kompetenzen – von Engineering, Stahlbau, Blechbearbeitung, Schweißtechnik bis hin zu Korrosionsschutz und der Integration sensibler technischer Systeme. Diese umfassende Inhouse-Fertigung garantiert Qualität, Flexibilität und zuverlässige Umsetzung – alles aus einer Hand.</w:t>
      </w:r>
    </w:p>
    <w:p w14:paraId="7974464D" w14:textId="6D571F34" w:rsidR="00AA66B7" w:rsidRPr="00342315" w:rsidRDefault="0044361E" w:rsidP="00C56346">
      <w:pPr>
        <w:ind w:right="270"/>
        <w:rPr>
          <w:rFonts w:eastAsia="Poppins" w:cs="Poppins"/>
          <w:sz w:val="18"/>
          <w:szCs w:val="18"/>
        </w:rPr>
      </w:pPr>
      <w:r w:rsidRPr="00342315">
        <w:rPr>
          <w:rFonts w:eastAsia="Poppins" w:cs="Poppins"/>
          <w:sz w:val="18"/>
          <w:szCs w:val="18"/>
        </w:rPr>
        <w:t xml:space="preserve">Mit Hauptsitz </w:t>
      </w:r>
      <w:r w:rsidR="00AE6EC8" w:rsidRPr="00342315">
        <w:rPr>
          <w:rFonts w:eastAsia="Poppins" w:cs="Poppins"/>
          <w:sz w:val="18"/>
          <w:szCs w:val="18"/>
        </w:rPr>
        <w:t>in S</w:t>
      </w:r>
      <w:r w:rsidR="0042300A" w:rsidRPr="00342315">
        <w:rPr>
          <w:rFonts w:eastAsia="Poppins" w:cs="Poppins"/>
          <w:sz w:val="18"/>
          <w:szCs w:val="18"/>
        </w:rPr>
        <w:t>ankt Georgen bei</w:t>
      </w:r>
      <w:r w:rsidRPr="00342315">
        <w:rPr>
          <w:rFonts w:eastAsia="Poppins" w:cs="Poppins"/>
          <w:sz w:val="18"/>
          <w:szCs w:val="18"/>
        </w:rPr>
        <w:t xml:space="preserve"> Grieskirchen (Österreich) sowie Produktionsstandorten in Weibern (Österreich) und </w:t>
      </w:r>
      <w:proofErr w:type="spellStart"/>
      <w:r w:rsidRPr="00342315">
        <w:rPr>
          <w:rFonts w:eastAsia="Poppins" w:cs="Poppins"/>
          <w:sz w:val="18"/>
          <w:szCs w:val="18"/>
        </w:rPr>
        <w:t>Rozvadov</w:t>
      </w:r>
      <w:proofErr w:type="spellEnd"/>
      <w:r w:rsidRPr="00342315">
        <w:rPr>
          <w:rFonts w:eastAsia="Poppins" w:cs="Poppins"/>
          <w:sz w:val="18"/>
          <w:szCs w:val="18"/>
        </w:rPr>
        <w:t xml:space="preserve"> (Tschechien) agiert </w:t>
      </w:r>
      <w:proofErr w:type="spellStart"/>
      <w:r w:rsidRPr="00342315">
        <w:rPr>
          <w:rFonts w:eastAsia="Poppins" w:cs="Poppins"/>
          <w:sz w:val="18"/>
          <w:szCs w:val="18"/>
        </w:rPr>
        <w:t>Gföllner</w:t>
      </w:r>
      <w:proofErr w:type="spellEnd"/>
      <w:r w:rsidRPr="00342315">
        <w:rPr>
          <w:rFonts w:eastAsia="Poppins" w:cs="Poppins"/>
          <w:sz w:val="18"/>
          <w:szCs w:val="18"/>
        </w:rPr>
        <w:t xml:space="preserve"> international – mit einer Exportquote von 75 %. Als Anbieter flexibler Raum- und Containerlösungen entwickelt </w:t>
      </w:r>
      <w:proofErr w:type="spellStart"/>
      <w:r w:rsidRPr="00342315">
        <w:rPr>
          <w:rFonts w:eastAsia="Poppins" w:cs="Poppins"/>
          <w:sz w:val="18"/>
          <w:szCs w:val="18"/>
        </w:rPr>
        <w:t>Gföllner</w:t>
      </w:r>
      <w:proofErr w:type="spellEnd"/>
      <w:r w:rsidRPr="00342315">
        <w:rPr>
          <w:rFonts w:eastAsia="Poppins" w:cs="Poppins"/>
          <w:sz w:val="18"/>
          <w:szCs w:val="18"/>
        </w:rPr>
        <w:t xml:space="preserve"> zukunftsfähige Konzepte für die globalen Herausforderungen von morgen.</w:t>
      </w:r>
    </w:p>
    <w:p w14:paraId="3F6845C9" w14:textId="5269491A" w:rsidR="0044361E" w:rsidRPr="00342315" w:rsidRDefault="00AA66B7" w:rsidP="00C56346">
      <w:pPr>
        <w:ind w:right="270"/>
        <w:rPr>
          <w:rFonts w:eastAsia="Poppins" w:cs="Poppins"/>
          <w:sz w:val="18"/>
          <w:szCs w:val="18"/>
          <w:lang w:val="de-AT"/>
        </w:rPr>
      </w:pPr>
      <w:r w:rsidRPr="00342315">
        <w:rPr>
          <w:rFonts w:eastAsia="Poppins" w:cs="Poppins"/>
          <w:sz w:val="18"/>
          <w:szCs w:val="18"/>
        </w:rPr>
        <w:t xml:space="preserve">Weitere Informationen finden Sie unter </w:t>
      </w:r>
      <w:hyperlink r:id="rId12" w:tgtFrame="_new" w:history="1">
        <w:r w:rsidRPr="00342315">
          <w:rPr>
            <w:rStyle w:val="Hyperlink"/>
            <w:rFonts w:eastAsia="Poppins" w:cs="Poppins"/>
            <w:sz w:val="18"/>
            <w:szCs w:val="18"/>
          </w:rPr>
          <w:t>www.gfoellner.com</w:t>
        </w:r>
      </w:hyperlink>
      <w:r w:rsidRPr="00342315">
        <w:rPr>
          <w:rFonts w:eastAsia="Poppins" w:cs="Poppins"/>
          <w:sz w:val="18"/>
          <w:szCs w:val="18"/>
        </w:rPr>
        <w:t xml:space="preserve">. Folgen Sie der </w:t>
      </w:r>
      <w:proofErr w:type="spellStart"/>
      <w:r w:rsidRPr="00342315">
        <w:rPr>
          <w:rFonts w:eastAsia="Poppins" w:cs="Poppins"/>
          <w:sz w:val="18"/>
          <w:szCs w:val="18"/>
        </w:rPr>
        <w:t>Gföllner</w:t>
      </w:r>
      <w:proofErr w:type="spellEnd"/>
      <w:r w:rsidRPr="00342315">
        <w:rPr>
          <w:rFonts w:eastAsia="Poppins" w:cs="Poppins"/>
          <w:sz w:val="18"/>
          <w:szCs w:val="18"/>
        </w:rPr>
        <w:t xml:space="preserve"> Group auf </w:t>
      </w:r>
      <w:hyperlink r:id="rId13" w:tgtFrame="_new" w:history="1">
        <w:r w:rsidRPr="00342315">
          <w:rPr>
            <w:rStyle w:val="Hyperlink"/>
            <w:rFonts w:eastAsia="Poppins" w:cs="Poppins"/>
            <w:sz w:val="18"/>
            <w:szCs w:val="18"/>
          </w:rPr>
          <w:t>LinkedIn</w:t>
        </w:r>
      </w:hyperlink>
      <w:r w:rsidRPr="00342315">
        <w:rPr>
          <w:rFonts w:eastAsia="Poppins" w:cs="Poppins"/>
          <w:sz w:val="18"/>
          <w:szCs w:val="18"/>
        </w:rPr>
        <w:t xml:space="preserve"> für aktuelle Einblicke und Neuigkeiten.</w:t>
      </w:r>
    </w:p>
    <w:p w14:paraId="11243EF9" w14:textId="77777777" w:rsidR="00150EE8" w:rsidRPr="00342315" w:rsidRDefault="00150EE8" w:rsidP="000C005C">
      <w:pPr>
        <w:ind w:right="270"/>
        <w:rPr>
          <w:rFonts w:eastAsia="Poppins" w:cs="Poppins"/>
          <w:sz w:val="18"/>
          <w:szCs w:val="18"/>
          <w:lang w:val="de-AT"/>
        </w:rPr>
      </w:pPr>
    </w:p>
    <w:p w14:paraId="30AAB2E0" w14:textId="77777777" w:rsidR="00B92561" w:rsidRPr="00342315" w:rsidRDefault="00B92561" w:rsidP="00B92561">
      <w:pPr>
        <w:ind w:right="270"/>
        <w:rPr>
          <w:rFonts w:eastAsia="Arial" w:cs="Arial"/>
          <w:b/>
          <w:bCs/>
          <w:color w:val="1F1F27"/>
          <w:sz w:val="18"/>
          <w:szCs w:val="18"/>
        </w:rPr>
      </w:pPr>
      <w:r w:rsidRPr="00342315">
        <w:rPr>
          <w:rFonts w:eastAsia="Arial" w:cs="Arial"/>
          <w:b/>
          <w:bCs/>
          <w:color w:val="1F1F27"/>
          <w:sz w:val="18"/>
          <w:szCs w:val="18"/>
        </w:rPr>
        <w:t>Die INNIO Group</w:t>
      </w:r>
    </w:p>
    <w:p w14:paraId="0C4A9DFD" w14:textId="77777777" w:rsidR="004D3A23" w:rsidRPr="00342315" w:rsidRDefault="004D3A23" w:rsidP="004D3A23">
      <w:pPr>
        <w:rPr>
          <w:rFonts w:eastAsia="INNIO"/>
          <w:sz w:val="18"/>
          <w:szCs w:val="20"/>
          <w:lang w:eastAsia="de-DE"/>
        </w:rPr>
      </w:pPr>
      <w:r w:rsidRPr="00342315">
        <w:rPr>
          <w:rFonts w:eastAsia="INNIO"/>
          <w:sz w:val="18"/>
          <w:szCs w:val="20"/>
          <w:lang w:eastAsia="de-DE"/>
        </w:rPr>
        <w:t xml:space="preserve">Die INNIO Group ist ein führender Anbieter von Energielösungen und Services, der Industrien und Gemeinden schon heute in die Lage versetzt, Energie nachhaltiger zu machen. </w:t>
      </w:r>
      <w:proofErr w:type="gramStart"/>
      <w:r w:rsidRPr="00342315">
        <w:rPr>
          <w:rFonts w:eastAsia="INNIO"/>
          <w:sz w:val="18"/>
          <w:szCs w:val="20"/>
          <w:lang w:eastAsia="de-DE"/>
        </w:rPr>
        <w:t>Mit ihren Jenbacher</w:t>
      </w:r>
      <w:proofErr w:type="gramEnd"/>
      <w:r w:rsidRPr="00342315">
        <w:rPr>
          <w:rFonts w:eastAsia="INNIO"/>
          <w:sz w:val="18"/>
          <w:szCs w:val="20"/>
          <w:lang w:eastAsia="de-DE"/>
        </w:rPr>
        <w:t xml:space="preserve"> und Waukesha Produktmarken sowie ihrer KI-unterstützten digitalen </w:t>
      </w:r>
      <w:proofErr w:type="spellStart"/>
      <w:r w:rsidRPr="00342315">
        <w:rPr>
          <w:rFonts w:eastAsia="INNIO"/>
          <w:sz w:val="18"/>
          <w:szCs w:val="20"/>
          <w:lang w:eastAsia="de-DE"/>
        </w:rPr>
        <w:t>myplant</w:t>
      </w:r>
      <w:proofErr w:type="spellEnd"/>
      <w:r w:rsidRPr="00342315">
        <w:rPr>
          <w:rFonts w:eastAsia="INNIO"/>
          <w:sz w:val="18"/>
          <w:szCs w:val="20"/>
          <w:lang w:eastAsia="de-DE"/>
        </w:rPr>
        <w:t xml:space="preserve"> Plattform bietet die INNIO Group innovative Systeme für die Energieerzeugung und die Verdichtung. Damit können die Kunden nachhaltig Energie erzeugen und effizient agieren – und dabei erfolgreich durch eine sich schnell ändernde Energielandschaft aus traditionellen und grünen Energiequellen navigieren. Mit ihren flexiblen, skalierbaren und resilienten Energielösungen und Services ermöglicht die INNIO Group ihren Kunden, die Energiewende entlang der Energiewertschöpfungskette in ihrer eigenen Geschwindigkeit zu meistern. Die INNIO Group hat ihren Hauptsitz in Jenbach (Österreich) und verfügt über weitere Hauptbetriebsstätten in Waukesha (Wisconsin, USA) und </w:t>
      </w:r>
      <w:proofErr w:type="spellStart"/>
      <w:r w:rsidRPr="00342315">
        <w:rPr>
          <w:rFonts w:eastAsia="INNIO"/>
          <w:sz w:val="18"/>
          <w:szCs w:val="20"/>
          <w:lang w:eastAsia="de-DE"/>
        </w:rPr>
        <w:t>Welland</w:t>
      </w:r>
      <w:proofErr w:type="spellEnd"/>
      <w:r w:rsidRPr="00342315">
        <w:rPr>
          <w:rFonts w:eastAsia="INNIO"/>
          <w:sz w:val="18"/>
          <w:szCs w:val="20"/>
          <w:lang w:eastAsia="de-DE"/>
        </w:rPr>
        <w:t xml:space="preserve"> (Ontario, Kanada). </w:t>
      </w:r>
    </w:p>
    <w:p w14:paraId="686BEED7" w14:textId="77777777" w:rsidR="00B92561" w:rsidRPr="00342315" w:rsidRDefault="00B92561" w:rsidP="00B92561">
      <w:pPr>
        <w:rPr>
          <w:rFonts w:eastAsia="INNIO"/>
          <w:sz w:val="18"/>
          <w:szCs w:val="20"/>
          <w:lang w:eastAsia="de-DE"/>
        </w:rPr>
      </w:pPr>
      <w:r w:rsidRPr="00342315">
        <w:rPr>
          <w:rFonts w:eastAsia="INNIO"/>
          <w:sz w:val="18"/>
          <w:szCs w:val="20"/>
          <w:lang w:eastAsia="de-DE"/>
        </w:rPr>
        <w:t xml:space="preserve">Weitere Informationen finden Sie auf der Website der INNIO Group unter </w:t>
      </w:r>
      <w:hyperlink r:id="rId14" w:history="1">
        <w:r w:rsidRPr="00342315">
          <w:rPr>
            <w:rFonts w:eastAsia="INNIO"/>
            <w:color w:val="8C57FF"/>
            <w:sz w:val="18"/>
            <w:szCs w:val="20"/>
            <w:u w:val="single"/>
            <w:lang w:eastAsia="de-DE"/>
          </w:rPr>
          <w:t>innio.com</w:t>
        </w:r>
      </w:hyperlink>
      <w:r w:rsidRPr="00342315">
        <w:rPr>
          <w:rFonts w:eastAsia="INNIO"/>
          <w:sz w:val="18"/>
          <w:szCs w:val="20"/>
          <w:lang w:eastAsia="de-DE"/>
        </w:rPr>
        <w:t xml:space="preserve">. Folgen Sie der INNIO Group und ihren Marken auf </w:t>
      </w:r>
      <w:hyperlink r:id="rId15" w:history="1">
        <w:r w:rsidRPr="00342315">
          <w:rPr>
            <w:rFonts w:eastAsia="INNIO"/>
            <w:color w:val="8C57FF"/>
            <w:sz w:val="18"/>
            <w:szCs w:val="20"/>
            <w:u w:val="single"/>
            <w:lang w:eastAsia="de-DE"/>
          </w:rPr>
          <w:t>X</w:t>
        </w:r>
      </w:hyperlink>
      <w:r w:rsidRPr="00342315">
        <w:rPr>
          <w:rFonts w:eastAsia="INNIO"/>
          <w:sz w:val="18"/>
          <w:szCs w:val="20"/>
          <w:lang w:eastAsia="de-DE"/>
        </w:rPr>
        <w:t xml:space="preserve"> und</w:t>
      </w:r>
      <w:r w:rsidRPr="00342315">
        <w:rPr>
          <w:rFonts w:ascii="Arial" w:eastAsia="INNIO" w:hAnsi="Arial" w:cs="Arial"/>
          <w:sz w:val="18"/>
          <w:szCs w:val="20"/>
          <w:lang w:eastAsia="de-DE"/>
        </w:rPr>
        <w:t> </w:t>
      </w:r>
      <w:hyperlink r:id="rId16" w:history="1">
        <w:r w:rsidRPr="00342315">
          <w:rPr>
            <w:rFonts w:eastAsia="INNIO"/>
            <w:color w:val="8C57FF"/>
            <w:sz w:val="18"/>
            <w:szCs w:val="20"/>
            <w:u w:val="single"/>
            <w:lang w:eastAsia="de-DE"/>
          </w:rPr>
          <w:t>LinkedIn</w:t>
        </w:r>
      </w:hyperlink>
      <w:r w:rsidRPr="00342315">
        <w:rPr>
          <w:rFonts w:eastAsia="INNIO"/>
          <w:sz w:val="18"/>
          <w:szCs w:val="20"/>
          <w:lang w:eastAsia="de-DE"/>
        </w:rPr>
        <w:t xml:space="preserve">. </w:t>
      </w:r>
    </w:p>
    <w:p w14:paraId="3BCBA394" w14:textId="77777777" w:rsidR="004E1F2F" w:rsidRPr="00342315" w:rsidRDefault="004E1F2F" w:rsidP="007D0969">
      <w:pPr>
        <w:spacing w:line="240" w:lineRule="exact"/>
        <w:ind w:right="29"/>
        <w:rPr>
          <w:rFonts w:eastAsia="Poppins" w:cs="Poppins"/>
          <w:szCs w:val="20"/>
        </w:rPr>
      </w:pPr>
    </w:p>
    <w:p w14:paraId="779BF8F0" w14:textId="1928EDFD" w:rsidR="00D225A7" w:rsidRPr="00342315" w:rsidRDefault="00D225A7" w:rsidP="00F5590D">
      <w:pPr>
        <w:rPr>
          <w:rFonts w:asciiTheme="minorHAnsi" w:hAnsiTheme="minorHAnsi"/>
          <w:b/>
          <w:bCs/>
        </w:rPr>
      </w:pPr>
      <w:r w:rsidRPr="00342315">
        <w:rPr>
          <w:rFonts w:asciiTheme="minorHAnsi" w:hAnsiTheme="minorHAnsi"/>
          <w:b/>
          <w:bCs/>
          <w:lang w:val="de-AT"/>
        </w:rPr>
        <w:t xml:space="preserve">Für weitere Informationen </w:t>
      </w:r>
      <w:r w:rsidR="00FE0FF0" w:rsidRPr="00342315">
        <w:rPr>
          <w:rFonts w:asciiTheme="minorHAnsi" w:hAnsiTheme="minorHAnsi"/>
          <w:b/>
          <w:bCs/>
          <w:color w:val="1F1F27" w:themeColor="text1"/>
        </w:rPr>
        <w:t>wenden Sie sich bitte an</w:t>
      </w:r>
      <w:r w:rsidRPr="00342315">
        <w:rPr>
          <w:rFonts w:asciiTheme="minorHAnsi" w:hAnsiTheme="minorHAnsi"/>
          <w:b/>
          <w:bCs/>
          <w:lang w:val="de-AT"/>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gridCol w:w="4174"/>
      </w:tblGrid>
      <w:tr w:rsidR="004C123A" w:rsidRPr="00BE0E95" w14:paraId="0FFBEDB2" w14:textId="22E8F28B" w:rsidTr="004C123A">
        <w:tc>
          <w:tcPr>
            <w:tcW w:w="4852" w:type="dxa"/>
          </w:tcPr>
          <w:p w14:paraId="0ACB567E" w14:textId="77777777" w:rsidR="004C123A" w:rsidRPr="00342315" w:rsidRDefault="004C123A" w:rsidP="004C123A">
            <w:pPr>
              <w:ind w:left="-109"/>
              <w:rPr>
                <w:lang w:val="de-DE"/>
              </w:rPr>
            </w:pPr>
            <w:r w:rsidRPr="00342315">
              <w:rPr>
                <w:lang w:val="de-DE"/>
              </w:rPr>
              <w:t>Susanne Reichelt</w:t>
            </w:r>
          </w:p>
          <w:p w14:paraId="35C1D9D8" w14:textId="1FBE99B0" w:rsidR="004C123A" w:rsidRPr="00342315" w:rsidRDefault="004C123A" w:rsidP="004C123A">
            <w:pPr>
              <w:ind w:left="-109"/>
              <w:rPr>
                <w:lang w:val="de-DE"/>
              </w:rPr>
            </w:pPr>
            <w:r w:rsidRPr="00342315">
              <w:rPr>
                <w:lang w:val="de-DE"/>
              </w:rPr>
              <w:t>INNIO Group</w:t>
            </w:r>
          </w:p>
          <w:p w14:paraId="68CF048A" w14:textId="77777777" w:rsidR="004C123A" w:rsidRPr="00342315" w:rsidRDefault="004C123A" w:rsidP="004C123A">
            <w:pPr>
              <w:ind w:left="-109"/>
              <w:rPr>
                <w:lang w:val="de-DE"/>
              </w:rPr>
            </w:pPr>
            <w:r w:rsidRPr="00342315">
              <w:rPr>
                <w:lang w:val="de-DE"/>
              </w:rPr>
              <w:t>+43 664 80833 2382</w:t>
            </w:r>
          </w:p>
          <w:p w14:paraId="68EE1080" w14:textId="77777777" w:rsidR="004C123A" w:rsidRPr="004C123A" w:rsidRDefault="004C123A" w:rsidP="004C123A">
            <w:pPr>
              <w:ind w:left="-109"/>
              <w:rPr>
                <w:rFonts w:asciiTheme="minorHAnsi" w:hAnsiTheme="minorHAnsi"/>
                <w:lang w:val="de-DE"/>
              </w:rPr>
            </w:pPr>
            <w:hyperlink r:id="rId17">
              <w:r w:rsidRPr="00342315">
                <w:rPr>
                  <w:rStyle w:val="Hyperlink"/>
                  <w:rFonts w:asciiTheme="minorHAnsi" w:eastAsia="Poppins" w:hAnsiTheme="minorHAnsi" w:cs="Poppins"/>
                  <w:szCs w:val="20"/>
                  <w:lang w:val="de-DE"/>
                </w:rPr>
                <w:t>susanne.reichelt@innio.com</w:t>
              </w:r>
            </w:hyperlink>
          </w:p>
        </w:tc>
        <w:tc>
          <w:tcPr>
            <w:tcW w:w="4174" w:type="dxa"/>
          </w:tcPr>
          <w:p w14:paraId="5DAD878D" w14:textId="77777777" w:rsidR="004C123A" w:rsidRPr="00C06B8C" w:rsidRDefault="004C123A" w:rsidP="004C123A">
            <w:pPr>
              <w:ind w:left="-109"/>
            </w:pPr>
          </w:p>
        </w:tc>
      </w:tr>
    </w:tbl>
    <w:p w14:paraId="6DCCDEBC" w14:textId="5051865D" w:rsidR="00776A39" w:rsidRPr="00776A39" w:rsidRDefault="00776A39" w:rsidP="00776A39">
      <w:pPr>
        <w:rPr>
          <w:rFonts w:asciiTheme="minorHAnsi" w:hAnsiTheme="minorHAnsi" w:cs="Poppins"/>
          <w:szCs w:val="20"/>
        </w:rPr>
      </w:pPr>
    </w:p>
    <w:sectPr w:rsidR="00776A39" w:rsidRPr="00776A39" w:rsidSect="00ED44D0">
      <w:headerReference w:type="even" r:id="rId18"/>
      <w:headerReference w:type="default" r:id="rId19"/>
      <w:headerReference w:type="first" r:id="rId20"/>
      <w:pgSz w:w="11906" w:h="16838"/>
      <w:pgMar w:top="1985"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46E52" w14:textId="77777777" w:rsidR="00917785" w:rsidRDefault="00917785" w:rsidP="007E1BB8">
      <w:pPr>
        <w:spacing w:after="0"/>
      </w:pPr>
      <w:r>
        <w:separator/>
      </w:r>
    </w:p>
  </w:endnote>
  <w:endnote w:type="continuationSeparator" w:id="0">
    <w:p w14:paraId="03040AA4" w14:textId="77777777" w:rsidR="00917785" w:rsidRDefault="00917785" w:rsidP="007E1BB8">
      <w:pPr>
        <w:spacing w:after="0"/>
      </w:pPr>
      <w:r>
        <w:continuationSeparator/>
      </w:r>
    </w:p>
  </w:endnote>
  <w:endnote w:type="continuationNotice" w:id="1">
    <w:p w14:paraId="501ECAD8" w14:textId="77777777" w:rsidR="00917785" w:rsidRDefault="009177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INNIO">
    <w:panose1 w:val="020B0004040202060203"/>
    <w:charset w:val="4D"/>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NNIO Headline">
    <w:panose1 w:val="020B0004040202060203"/>
    <w:charset w:val="4D"/>
    <w:family w:val="swiss"/>
    <w:pitch w:val="variable"/>
    <w:sig w:usb0="00000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20FEA" w14:textId="77777777" w:rsidR="00917785" w:rsidRDefault="00917785" w:rsidP="007E1BB8">
      <w:pPr>
        <w:spacing w:after="0"/>
      </w:pPr>
      <w:r>
        <w:separator/>
      </w:r>
    </w:p>
  </w:footnote>
  <w:footnote w:type="continuationSeparator" w:id="0">
    <w:p w14:paraId="5E3FE345" w14:textId="77777777" w:rsidR="00917785" w:rsidRDefault="00917785" w:rsidP="007E1BB8">
      <w:pPr>
        <w:spacing w:after="0"/>
      </w:pPr>
      <w:r>
        <w:continuationSeparator/>
      </w:r>
    </w:p>
  </w:footnote>
  <w:footnote w:type="continuationNotice" w:id="1">
    <w:p w14:paraId="7086E6E2" w14:textId="77777777" w:rsidR="00917785" w:rsidRDefault="009177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D41F" w14:textId="4CD5B045" w:rsidR="00005E18" w:rsidRDefault="00005E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BE891" w14:textId="3CD8131F" w:rsidR="0086704C" w:rsidRDefault="00811223">
    <w:pPr>
      <w:pStyle w:val="Kopfzeile"/>
    </w:pPr>
    <w:r>
      <w:rPr>
        <w:noProof/>
        <w:color w:val="1F1F27" w:themeColor="text1"/>
        <w:szCs w:val="20"/>
      </w:rPr>
      <w:drawing>
        <wp:anchor distT="0" distB="0" distL="114300" distR="114300" simplePos="0" relativeHeight="251658241" behindDoc="0" locked="0" layoutInCell="1" allowOverlap="1" wp14:anchorId="72F21898" wp14:editId="4C705164">
          <wp:simplePos x="0" y="0"/>
          <wp:positionH relativeFrom="column">
            <wp:posOffset>-21590</wp:posOffset>
          </wp:positionH>
          <wp:positionV relativeFrom="paragraph">
            <wp:posOffset>-33020</wp:posOffset>
          </wp:positionV>
          <wp:extent cx="1547495" cy="417195"/>
          <wp:effectExtent l="0" t="0" r="0" b="1905"/>
          <wp:wrapSquare wrapText="bothSides"/>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1547495" cy="417195"/>
                  </a:xfrm>
                  <a:prstGeom prst="rect">
                    <a:avLst/>
                  </a:prstGeom>
                </pic:spPr>
              </pic:pic>
            </a:graphicData>
          </a:graphic>
          <wp14:sizeRelH relativeFrom="margin">
            <wp14:pctWidth>0</wp14:pctWidth>
          </wp14:sizeRelH>
          <wp14:sizeRelV relativeFrom="margin">
            <wp14:pctHeight>0</wp14:pctHeight>
          </wp14:sizeRelV>
        </wp:anchor>
      </w:drawing>
    </w:r>
    <w:r w:rsidR="0086704C" w:rsidRPr="00E015F6">
      <w:rPr>
        <w:noProof/>
        <w:color w:val="1F1F27" w:themeColor="text1"/>
        <w:szCs w:val="20"/>
      </w:rPr>
      <w:drawing>
        <wp:anchor distT="0" distB="0" distL="114300" distR="114300" simplePos="0" relativeHeight="251658240" behindDoc="0" locked="0" layoutInCell="1" allowOverlap="0" wp14:anchorId="0E996984" wp14:editId="1B8318BE">
          <wp:simplePos x="0" y="0"/>
          <wp:positionH relativeFrom="margin">
            <wp:posOffset>4219575</wp:posOffset>
          </wp:positionH>
          <wp:positionV relativeFrom="topMargin">
            <wp:posOffset>219075</wp:posOffset>
          </wp:positionV>
          <wp:extent cx="1645920" cy="814070"/>
          <wp:effectExtent l="0" t="0" r="0" b="0"/>
          <wp:wrapTopAndBottom/>
          <wp:docPr id="5" name="Picture 5" descr="Ein Bild, das Grafiken, Schrift,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Grafiken, Schrift, Grafikdesign, Logo enthält.&#10;&#10;Automatisch generierte Beschreibu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5920" cy="8140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06CFC" w14:textId="59B69742" w:rsidR="00005E18" w:rsidRDefault="00005E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86860"/>
    <w:multiLevelType w:val="hybridMultilevel"/>
    <w:tmpl w:val="E5B4C9DC"/>
    <w:lvl w:ilvl="0" w:tplc="6AE2D93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9D3A62"/>
    <w:multiLevelType w:val="hybridMultilevel"/>
    <w:tmpl w:val="227C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88EFE"/>
    <w:multiLevelType w:val="hybridMultilevel"/>
    <w:tmpl w:val="FFFFFFFF"/>
    <w:lvl w:ilvl="0" w:tplc="C3BA6288">
      <w:start w:val="1"/>
      <w:numFmt w:val="bullet"/>
      <w:lvlText w:val=""/>
      <w:lvlJc w:val="left"/>
      <w:pPr>
        <w:ind w:left="2868" w:hanging="360"/>
      </w:pPr>
      <w:rPr>
        <w:rFonts w:ascii="Symbol" w:hAnsi="Symbol" w:hint="default"/>
      </w:rPr>
    </w:lvl>
    <w:lvl w:ilvl="1" w:tplc="6A965626">
      <w:start w:val="1"/>
      <w:numFmt w:val="bullet"/>
      <w:lvlText w:val="o"/>
      <w:lvlJc w:val="left"/>
      <w:pPr>
        <w:ind w:left="3588" w:hanging="360"/>
      </w:pPr>
      <w:rPr>
        <w:rFonts w:ascii="Courier New" w:hAnsi="Courier New" w:hint="default"/>
      </w:rPr>
    </w:lvl>
    <w:lvl w:ilvl="2" w:tplc="6486C144">
      <w:start w:val="1"/>
      <w:numFmt w:val="bullet"/>
      <w:lvlText w:val=""/>
      <w:lvlJc w:val="left"/>
      <w:pPr>
        <w:ind w:left="4308" w:hanging="360"/>
      </w:pPr>
      <w:rPr>
        <w:rFonts w:ascii="Wingdings" w:hAnsi="Wingdings" w:hint="default"/>
      </w:rPr>
    </w:lvl>
    <w:lvl w:ilvl="3" w:tplc="C5BEB9CE">
      <w:start w:val="1"/>
      <w:numFmt w:val="bullet"/>
      <w:lvlText w:val=""/>
      <w:lvlJc w:val="left"/>
      <w:pPr>
        <w:ind w:left="5028" w:hanging="360"/>
      </w:pPr>
      <w:rPr>
        <w:rFonts w:ascii="Symbol" w:hAnsi="Symbol" w:hint="default"/>
      </w:rPr>
    </w:lvl>
    <w:lvl w:ilvl="4" w:tplc="9E548608">
      <w:start w:val="1"/>
      <w:numFmt w:val="bullet"/>
      <w:lvlText w:val="o"/>
      <w:lvlJc w:val="left"/>
      <w:pPr>
        <w:ind w:left="5748" w:hanging="360"/>
      </w:pPr>
      <w:rPr>
        <w:rFonts w:ascii="Courier New" w:hAnsi="Courier New" w:hint="default"/>
      </w:rPr>
    </w:lvl>
    <w:lvl w:ilvl="5" w:tplc="5CD02152">
      <w:start w:val="1"/>
      <w:numFmt w:val="bullet"/>
      <w:lvlText w:val=""/>
      <w:lvlJc w:val="left"/>
      <w:pPr>
        <w:ind w:left="6468" w:hanging="360"/>
      </w:pPr>
      <w:rPr>
        <w:rFonts w:ascii="Wingdings" w:hAnsi="Wingdings" w:hint="default"/>
      </w:rPr>
    </w:lvl>
    <w:lvl w:ilvl="6" w:tplc="D056F830">
      <w:start w:val="1"/>
      <w:numFmt w:val="bullet"/>
      <w:lvlText w:val=""/>
      <w:lvlJc w:val="left"/>
      <w:pPr>
        <w:ind w:left="7188" w:hanging="360"/>
      </w:pPr>
      <w:rPr>
        <w:rFonts w:ascii="Symbol" w:hAnsi="Symbol" w:hint="default"/>
      </w:rPr>
    </w:lvl>
    <w:lvl w:ilvl="7" w:tplc="E7BA759C">
      <w:start w:val="1"/>
      <w:numFmt w:val="bullet"/>
      <w:lvlText w:val="o"/>
      <w:lvlJc w:val="left"/>
      <w:pPr>
        <w:ind w:left="7908" w:hanging="360"/>
      </w:pPr>
      <w:rPr>
        <w:rFonts w:ascii="Courier New" w:hAnsi="Courier New" w:hint="default"/>
      </w:rPr>
    </w:lvl>
    <w:lvl w:ilvl="8" w:tplc="501A839E">
      <w:start w:val="1"/>
      <w:numFmt w:val="bullet"/>
      <w:lvlText w:val=""/>
      <w:lvlJc w:val="left"/>
      <w:pPr>
        <w:ind w:left="8628" w:hanging="360"/>
      </w:pPr>
      <w:rPr>
        <w:rFonts w:ascii="Wingdings" w:hAnsi="Wingdings" w:hint="default"/>
      </w:rPr>
    </w:lvl>
  </w:abstractNum>
  <w:abstractNum w:abstractNumId="3" w15:restartNumberingAfterBreak="0">
    <w:nsid w:val="4B6A68D5"/>
    <w:multiLevelType w:val="multilevel"/>
    <w:tmpl w:val="E096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0F3B4A"/>
    <w:multiLevelType w:val="hybridMultilevel"/>
    <w:tmpl w:val="7D56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9252B"/>
    <w:multiLevelType w:val="hybridMultilevel"/>
    <w:tmpl w:val="4C92F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3AA14F4"/>
    <w:multiLevelType w:val="hybridMultilevel"/>
    <w:tmpl w:val="371A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1E4B5A"/>
    <w:multiLevelType w:val="multilevel"/>
    <w:tmpl w:val="02D2A620"/>
    <w:lvl w:ilvl="0">
      <w:start w:val="1"/>
      <w:numFmt w:val="bullet"/>
      <w:lvlText w:val=""/>
      <w:lvlJc w:val="left"/>
      <w:pPr>
        <w:tabs>
          <w:tab w:val="num" w:pos="720"/>
        </w:tabs>
        <w:ind w:left="720" w:hanging="360"/>
      </w:pPr>
      <w:rPr>
        <w:rFonts w:ascii="Symbol" w:hAnsi="Symbol" w:hint="default"/>
        <w:sz w:val="20"/>
        <w:lang w:val="de-D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4B192E"/>
    <w:multiLevelType w:val="hybridMultilevel"/>
    <w:tmpl w:val="8514DE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53699130">
    <w:abstractNumId w:val="0"/>
  </w:num>
  <w:num w:numId="2" w16cid:durableId="2137290592">
    <w:abstractNumId w:val="0"/>
  </w:num>
  <w:num w:numId="3" w16cid:durableId="979772394">
    <w:abstractNumId w:val="1"/>
  </w:num>
  <w:num w:numId="4" w16cid:durableId="489442469">
    <w:abstractNumId w:val="5"/>
  </w:num>
  <w:num w:numId="5" w16cid:durableId="1110734796">
    <w:abstractNumId w:val="8"/>
  </w:num>
  <w:num w:numId="6" w16cid:durableId="819004101">
    <w:abstractNumId w:val="2"/>
  </w:num>
  <w:num w:numId="7" w16cid:durableId="1879000849">
    <w:abstractNumId w:val="4"/>
  </w:num>
  <w:num w:numId="8" w16cid:durableId="1676499493">
    <w:abstractNumId w:val="6"/>
  </w:num>
  <w:num w:numId="9" w16cid:durableId="1151364706">
    <w:abstractNumId w:val="3"/>
  </w:num>
  <w:num w:numId="10" w16cid:durableId="5699280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5F"/>
    <w:rsid w:val="00002579"/>
    <w:rsid w:val="000025F2"/>
    <w:rsid w:val="00002965"/>
    <w:rsid w:val="00005E18"/>
    <w:rsid w:val="00005EFE"/>
    <w:rsid w:val="00006EFF"/>
    <w:rsid w:val="00010DAD"/>
    <w:rsid w:val="00013711"/>
    <w:rsid w:val="00015025"/>
    <w:rsid w:val="000165AC"/>
    <w:rsid w:val="00021BA1"/>
    <w:rsid w:val="000232B7"/>
    <w:rsid w:val="000270CA"/>
    <w:rsid w:val="00033E32"/>
    <w:rsid w:val="00035EF4"/>
    <w:rsid w:val="00036BAA"/>
    <w:rsid w:val="000408AE"/>
    <w:rsid w:val="00041603"/>
    <w:rsid w:val="00043E54"/>
    <w:rsid w:val="00046DA2"/>
    <w:rsid w:val="000500F8"/>
    <w:rsid w:val="00050C6A"/>
    <w:rsid w:val="00051C59"/>
    <w:rsid w:val="000549EE"/>
    <w:rsid w:val="00057531"/>
    <w:rsid w:val="00061BB5"/>
    <w:rsid w:val="0006656B"/>
    <w:rsid w:val="000676D5"/>
    <w:rsid w:val="00071089"/>
    <w:rsid w:val="00071522"/>
    <w:rsid w:val="00072499"/>
    <w:rsid w:val="00074006"/>
    <w:rsid w:val="000768B3"/>
    <w:rsid w:val="000843CE"/>
    <w:rsid w:val="00084B93"/>
    <w:rsid w:val="00094A82"/>
    <w:rsid w:val="00095516"/>
    <w:rsid w:val="000A0CF7"/>
    <w:rsid w:val="000A42C6"/>
    <w:rsid w:val="000A4D08"/>
    <w:rsid w:val="000A6257"/>
    <w:rsid w:val="000B02DE"/>
    <w:rsid w:val="000B0A86"/>
    <w:rsid w:val="000B213B"/>
    <w:rsid w:val="000B4DDA"/>
    <w:rsid w:val="000B4EAC"/>
    <w:rsid w:val="000B50A6"/>
    <w:rsid w:val="000B5DD1"/>
    <w:rsid w:val="000B5FFB"/>
    <w:rsid w:val="000B7EF5"/>
    <w:rsid w:val="000C005C"/>
    <w:rsid w:val="000C039D"/>
    <w:rsid w:val="000C7B42"/>
    <w:rsid w:val="000D0C5C"/>
    <w:rsid w:val="000D5429"/>
    <w:rsid w:val="000E3292"/>
    <w:rsid w:val="000E3485"/>
    <w:rsid w:val="000E4BEB"/>
    <w:rsid w:val="000E5186"/>
    <w:rsid w:val="000E5D6F"/>
    <w:rsid w:val="000F0D01"/>
    <w:rsid w:val="000F620F"/>
    <w:rsid w:val="001005E5"/>
    <w:rsid w:val="00105C4D"/>
    <w:rsid w:val="0011132B"/>
    <w:rsid w:val="00111A40"/>
    <w:rsid w:val="001169E1"/>
    <w:rsid w:val="00117F86"/>
    <w:rsid w:val="00120AB1"/>
    <w:rsid w:val="001346C2"/>
    <w:rsid w:val="001358CA"/>
    <w:rsid w:val="00144273"/>
    <w:rsid w:val="00144B2F"/>
    <w:rsid w:val="0015027B"/>
    <w:rsid w:val="00150EE8"/>
    <w:rsid w:val="00153E38"/>
    <w:rsid w:val="00156CD8"/>
    <w:rsid w:val="00157A51"/>
    <w:rsid w:val="0016024F"/>
    <w:rsid w:val="001722C4"/>
    <w:rsid w:val="00176E2E"/>
    <w:rsid w:val="00186C9B"/>
    <w:rsid w:val="00190876"/>
    <w:rsid w:val="00191174"/>
    <w:rsid w:val="001A4503"/>
    <w:rsid w:val="001A605D"/>
    <w:rsid w:val="001A6453"/>
    <w:rsid w:val="001A713E"/>
    <w:rsid w:val="001A74E3"/>
    <w:rsid w:val="001B0931"/>
    <w:rsid w:val="001B4A60"/>
    <w:rsid w:val="001B53B0"/>
    <w:rsid w:val="001B544D"/>
    <w:rsid w:val="001B5D3F"/>
    <w:rsid w:val="001C1B67"/>
    <w:rsid w:val="001C2B11"/>
    <w:rsid w:val="001C2B2B"/>
    <w:rsid w:val="001C4A2F"/>
    <w:rsid w:val="001C651C"/>
    <w:rsid w:val="001C6A06"/>
    <w:rsid w:val="001C72C0"/>
    <w:rsid w:val="001C788B"/>
    <w:rsid w:val="001D262F"/>
    <w:rsid w:val="001D3932"/>
    <w:rsid w:val="001D395B"/>
    <w:rsid w:val="001D5BBD"/>
    <w:rsid w:val="001E1759"/>
    <w:rsid w:val="001E27AB"/>
    <w:rsid w:val="001E29C6"/>
    <w:rsid w:val="001E39D9"/>
    <w:rsid w:val="001E6873"/>
    <w:rsid w:val="001E717C"/>
    <w:rsid w:val="001E726B"/>
    <w:rsid w:val="001E7FAF"/>
    <w:rsid w:val="001F317F"/>
    <w:rsid w:val="001F5176"/>
    <w:rsid w:val="001F6EDA"/>
    <w:rsid w:val="001F745A"/>
    <w:rsid w:val="0021225E"/>
    <w:rsid w:val="002123AA"/>
    <w:rsid w:val="0021537A"/>
    <w:rsid w:val="00217487"/>
    <w:rsid w:val="00220454"/>
    <w:rsid w:val="00222794"/>
    <w:rsid w:val="00224043"/>
    <w:rsid w:val="00224C08"/>
    <w:rsid w:val="002330A9"/>
    <w:rsid w:val="00234DB0"/>
    <w:rsid w:val="002373A7"/>
    <w:rsid w:val="0024508E"/>
    <w:rsid w:val="002538ED"/>
    <w:rsid w:val="00260E8F"/>
    <w:rsid w:val="00261751"/>
    <w:rsid w:val="00262D4F"/>
    <w:rsid w:val="00263977"/>
    <w:rsid w:val="002708EF"/>
    <w:rsid w:val="00282AF5"/>
    <w:rsid w:val="00286B29"/>
    <w:rsid w:val="0028745B"/>
    <w:rsid w:val="00291963"/>
    <w:rsid w:val="002921F3"/>
    <w:rsid w:val="002938CE"/>
    <w:rsid w:val="00294CC9"/>
    <w:rsid w:val="00297BDB"/>
    <w:rsid w:val="00297FC8"/>
    <w:rsid w:val="002A224A"/>
    <w:rsid w:val="002A6A02"/>
    <w:rsid w:val="002B0B51"/>
    <w:rsid w:val="002B1E7A"/>
    <w:rsid w:val="002B2076"/>
    <w:rsid w:val="002B46FE"/>
    <w:rsid w:val="002C10AC"/>
    <w:rsid w:val="002C227E"/>
    <w:rsid w:val="002C61D9"/>
    <w:rsid w:val="002C6C10"/>
    <w:rsid w:val="002C6CB1"/>
    <w:rsid w:val="002C6E71"/>
    <w:rsid w:val="002D040C"/>
    <w:rsid w:val="002D0C3F"/>
    <w:rsid w:val="002D1E2D"/>
    <w:rsid w:val="002D2723"/>
    <w:rsid w:val="002D7C7A"/>
    <w:rsid w:val="002E2E20"/>
    <w:rsid w:val="002E738A"/>
    <w:rsid w:val="002F006F"/>
    <w:rsid w:val="002F7FF5"/>
    <w:rsid w:val="00307CEE"/>
    <w:rsid w:val="00311EF0"/>
    <w:rsid w:val="00312AAE"/>
    <w:rsid w:val="00313976"/>
    <w:rsid w:val="00314AF9"/>
    <w:rsid w:val="00315007"/>
    <w:rsid w:val="00316798"/>
    <w:rsid w:val="00317B13"/>
    <w:rsid w:val="00322B2B"/>
    <w:rsid w:val="0032391D"/>
    <w:rsid w:val="0032594B"/>
    <w:rsid w:val="00333650"/>
    <w:rsid w:val="00336473"/>
    <w:rsid w:val="00337C4A"/>
    <w:rsid w:val="00342315"/>
    <w:rsid w:val="00346309"/>
    <w:rsid w:val="0035298F"/>
    <w:rsid w:val="00353E18"/>
    <w:rsid w:val="00355CBE"/>
    <w:rsid w:val="00357084"/>
    <w:rsid w:val="0036099A"/>
    <w:rsid w:val="003615BF"/>
    <w:rsid w:val="00363532"/>
    <w:rsid w:val="003657FA"/>
    <w:rsid w:val="00367244"/>
    <w:rsid w:val="00370342"/>
    <w:rsid w:val="00372CA5"/>
    <w:rsid w:val="00373204"/>
    <w:rsid w:val="003771EA"/>
    <w:rsid w:val="00380FF5"/>
    <w:rsid w:val="00381E5D"/>
    <w:rsid w:val="00383EB3"/>
    <w:rsid w:val="003843E4"/>
    <w:rsid w:val="003865B2"/>
    <w:rsid w:val="003874DA"/>
    <w:rsid w:val="00387C19"/>
    <w:rsid w:val="00392003"/>
    <w:rsid w:val="00392758"/>
    <w:rsid w:val="003929E1"/>
    <w:rsid w:val="003936A5"/>
    <w:rsid w:val="00395E08"/>
    <w:rsid w:val="003968C3"/>
    <w:rsid w:val="003977AA"/>
    <w:rsid w:val="00397D51"/>
    <w:rsid w:val="003A3421"/>
    <w:rsid w:val="003A593B"/>
    <w:rsid w:val="003A766E"/>
    <w:rsid w:val="003B10F0"/>
    <w:rsid w:val="003B1C0D"/>
    <w:rsid w:val="003B3A4E"/>
    <w:rsid w:val="003C062D"/>
    <w:rsid w:val="003C0F60"/>
    <w:rsid w:val="003C2964"/>
    <w:rsid w:val="003C3CE6"/>
    <w:rsid w:val="003C5B61"/>
    <w:rsid w:val="003D1F4D"/>
    <w:rsid w:val="003D2516"/>
    <w:rsid w:val="003D2A20"/>
    <w:rsid w:val="003D44C0"/>
    <w:rsid w:val="003D69D3"/>
    <w:rsid w:val="003D7E02"/>
    <w:rsid w:val="003E2873"/>
    <w:rsid w:val="003E4599"/>
    <w:rsid w:val="003E659A"/>
    <w:rsid w:val="003E781F"/>
    <w:rsid w:val="003F4892"/>
    <w:rsid w:val="003F57A5"/>
    <w:rsid w:val="003F6B1B"/>
    <w:rsid w:val="003F7DDA"/>
    <w:rsid w:val="00402EBF"/>
    <w:rsid w:val="004050E0"/>
    <w:rsid w:val="00410813"/>
    <w:rsid w:val="00410FB9"/>
    <w:rsid w:val="0041566C"/>
    <w:rsid w:val="004177B2"/>
    <w:rsid w:val="00417EEC"/>
    <w:rsid w:val="004200B8"/>
    <w:rsid w:val="0042300A"/>
    <w:rsid w:val="00423C61"/>
    <w:rsid w:val="00425BE8"/>
    <w:rsid w:val="00430143"/>
    <w:rsid w:val="00433292"/>
    <w:rsid w:val="0043438B"/>
    <w:rsid w:val="004407DB"/>
    <w:rsid w:val="0044361E"/>
    <w:rsid w:val="004440E9"/>
    <w:rsid w:val="00445FF9"/>
    <w:rsid w:val="00446026"/>
    <w:rsid w:val="00451440"/>
    <w:rsid w:val="004526D2"/>
    <w:rsid w:val="004538A0"/>
    <w:rsid w:val="0045526B"/>
    <w:rsid w:val="004570EC"/>
    <w:rsid w:val="00460825"/>
    <w:rsid w:val="00466878"/>
    <w:rsid w:val="004721F5"/>
    <w:rsid w:val="0047352A"/>
    <w:rsid w:val="00474298"/>
    <w:rsid w:val="004765E1"/>
    <w:rsid w:val="00483004"/>
    <w:rsid w:val="00483970"/>
    <w:rsid w:val="00484F27"/>
    <w:rsid w:val="00485A33"/>
    <w:rsid w:val="00487AB5"/>
    <w:rsid w:val="004A06E6"/>
    <w:rsid w:val="004A0DF2"/>
    <w:rsid w:val="004A2E1B"/>
    <w:rsid w:val="004A3232"/>
    <w:rsid w:val="004A416D"/>
    <w:rsid w:val="004B2739"/>
    <w:rsid w:val="004B5122"/>
    <w:rsid w:val="004B5844"/>
    <w:rsid w:val="004C103F"/>
    <w:rsid w:val="004C123A"/>
    <w:rsid w:val="004D1F14"/>
    <w:rsid w:val="004D2973"/>
    <w:rsid w:val="004D3023"/>
    <w:rsid w:val="004D3A23"/>
    <w:rsid w:val="004D4729"/>
    <w:rsid w:val="004E1F2F"/>
    <w:rsid w:val="004E3A08"/>
    <w:rsid w:val="004E3E2C"/>
    <w:rsid w:val="004F23FE"/>
    <w:rsid w:val="004F2EDB"/>
    <w:rsid w:val="004F300B"/>
    <w:rsid w:val="004F38EA"/>
    <w:rsid w:val="004F3FA3"/>
    <w:rsid w:val="004F5250"/>
    <w:rsid w:val="004F7F84"/>
    <w:rsid w:val="005006C4"/>
    <w:rsid w:val="005028EC"/>
    <w:rsid w:val="00502D70"/>
    <w:rsid w:val="00510FD2"/>
    <w:rsid w:val="0051193C"/>
    <w:rsid w:val="00512915"/>
    <w:rsid w:val="00515623"/>
    <w:rsid w:val="00517717"/>
    <w:rsid w:val="00521E77"/>
    <w:rsid w:val="00527D7A"/>
    <w:rsid w:val="0053072D"/>
    <w:rsid w:val="005320E6"/>
    <w:rsid w:val="005347EE"/>
    <w:rsid w:val="0055206C"/>
    <w:rsid w:val="00560858"/>
    <w:rsid w:val="0056402F"/>
    <w:rsid w:val="00570CE2"/>
    <w:rsid w:val="0057356A"/>
    <w:rsid w:val="0057491E"/>
    <w:rsid w:val="00576D8B"/>
    <w:rsid w:val="00581FC6"/>
    <w:rsid w:val="00582A0C"/>
    <w:rsid w:val="0058699B"/>
    <w:rsid w:val="0058715F"/>
    <w:rsid w:val="005876EC"/>
    <w:rsid w:val="005913B4"/>
    <w:rsid w:val="00591F82"/>
    <w:rsid w:val="005931B4"/>
    <w:rsid w:val="0059514B"/>
    <w:rsid w:val="0059793F"/>
    <w:rsid w:val="005A4B4D"/>
    <w:rsid w:val="005B2745"/>
    <w:rsid w:val="005B34F7"/>
    <w:rsid w:val="005B5C39"/>
    <w:rsid w:val="005B6585"/>
    <w:rsid w:val="005B70D3"/>
    <w:rsid w:val="005C0A44"/>
    <w:rsid w:val="005C1073"/>
    <w:rsid w:val="005C3635"/>
    <w:rsid w:val="005C5C7E"/>
    <w:rsid w:val="005D7BDC"/>
    <w:rsid w:val="005E0152"/>
    <w:rsid w:val="005E739D"/>
    <w:rsid w:val="005E77B2"/>
    <w:rsid w:val="005F1752"/>
    <w:rsid w:val="005F737B"/>
    <w:rsid w:val="00602AD4"/>
    <w:rsid w:val="006053BB"/>
    <w:rsid w:val="00606357"/>
    <w:rsid w:val="00617EAB"/>
    <w:rsid w:val="00620459"/>
    <w:rsid w:val="0062216E"/>
    <w:rsid w:val="00626657"/>
    <w:rsid w:val="00626A13"/>
    <w:rsid w:val="00626B09"/>
    <w:rsid w:val="00630931"/>
    <w:rsid w:val="00630B29"/>
    <w:rsid w:val="0063311E"/>
    <w:rsid w:val="006351EF"/>
    <w:rsid w:val="006400CE"/>
    <w:rsid w:val="006402A7"/>
    <w:rsid w:val="00642EBB"/>
    <w:rsid w:val="0064609A"/>
    <w:rsid w:val="00650C3C"/>
    <w:rsid w:val="00656151"/>
    <w:rsid w:val="00662198"/>
    <w:rsid w:val="00662B7A"/>
    <w:rsid w:val="006645F8"/>
    <w:rsid w:val="00670D58"/>
    <w:rsid w:val="00672B05"/>
    <w:rsid w:val="00674857"/>
    <w:rsid w:val="00687ABF"/>
    <w:rsid w:val="006927B6"/>
    <w:rsid w:val="00692F11"/>
    <w:rsid w:val="00693456"/>
    <w:rsid w:val="006A09AA"/>
    <w:rsid w:val="006A150B"/>
    <w:rsid w:val="006A1FC8"/>
    <w:rsid w:val="006A6F38"/>
    <w:rsid w:val="006B03D1"/>
    <w:rsid w:val="006B1FA2"/>
    <w:rsid w:val="006B3F69"/>
    <w:rsid w:val="006B48B6"/>
    <w:rsid w:val="006C032D"/>
    <w:rsid w:val="006C19CD"/>
    <w:rsid w:val="006C20F6"/>
    <w:rsid w:val="006C50BA"/>
    <w:rsid w:val="006C541D"/>
    <w:rsid w:val="006C5E39"/>
    <w:rsid w:val="006D2075"/>
    <w:rsid w:val="006D3F7E"/>
    <w:rsid w:val="006E159C"/>
    <w:rsid w:val="006E2B7D"/>
    <w:rsid w:val="006E4F0E"/>
    <w:rsid w:val="006F25EE"/>
    <w:rsid w:val="006F6FD8"/>
    <w:rsid w:val="006F79E0"/>
    <w:rsid w:val="0070023D"/>
    <w:rsid w:val="00700335"/>
    <w:rsid w:val="0070144F"/>
    <w:rsid w:val="00704649"/>
    <w:rsid w:val="007046AE"/>
    <w:rsid w:val="007047DE"/>
    <w:rsid w:val="00704C0F"/>
    <w:rsid w:val="0071234A"/>
    <w:rsid w:val="00717034"/>
    <w:rsid w:val="0072076C"/>
    <w:rsid w:val="00721850"/>
    <w:rsid w:val="007220E5"/>
    <w:rsid w:val="007239F8"/>
    <w:rsid w:val="007259E6"/>
    <w:rsid w:val="00726449"/>
    <w:rsid w:val="00727D2A"/>
    <w:rsid w:val="00733386"/>
    <w:rsid w:val="007335CD"/>
    <w:rsid w:val="007350F1"/>
    <w:rsid w:val="00735644"/>
    <w:rsid w:val="0073603F"/>
    <w:rsid w:val="007417F4"/>
    <w:rsid w:val="007455E3"/>
    <w:rsid w:val="007506B9"/>
    <w:rsid w:val="007553BC"/>
    <w:rsid w:val="00755D8B"/>
    <w:rsid w:val="00764A61"/>
    <w:rsid w:val="00765047"/>
    <w:rsid w:val="00765A10"/>
    <w:rsid w:val="00770866"/>
    <w:rsid w:val="00770BE1"/>
    <w:rsid w:val="007729C8"/>
    <w:rsid w:val="007742E4"/>
    <w:rsid w:val="00776A39"/>
    <w:rsid w:val="00776D8B"/>
    <w:rsid w:val="00780EE9"/>
    <w:rsid w:val="00782D1D"/>
    <w:rsid w:val="00783915"/>
    <w:rsid w:val="00785E6C"/>
    <w:rsid w:val="0079731B"/>
    <w:rsid w:val="007A04AD"/>
    <w:rsid w:val="007A0E3A"/>
    <w:rsid w:val="007A2BC8"/>
    <w:rsid w:val="007B0C4D"/>
    <w:rsid w:val="007B2D8E"/>
    <w:rsid w:val="007B539C"/>
    <w:rsid w:val="007B6D03"/>
    <w:rsid w:val="007C0EF8"/>
    <w:rsid w:val="007C167D"/>
    <w:rsid w:val="007C3F76"/>
    <w:rsid w:val="007C49F2"/>
    <w:rsid w:val="007C523D"/>
    <w:rsid w:val="007C583C"/>
    <w:rsid w:val="007C7F32"/>
    <w:rsid w:val="007D0969"/>
    <w:rsid w:val="007D1114"/>
    <w:rsid w:val="007D3761"/>
    <w:rsid w:val="007D7247"/>
    <w:rsid w:val="007E08B9"/>
    <w:rsid w:val="007E1BB8"/>
    <w:rsid w:val="007E2B66"/>
    <w:rsid w:val="007E4BEB"/>
    <w:rsid w:val="007E5FB0"/>
    <w:rsid w:val="007E6F9A"/>
    <w:rsid w:val="007F178C"/>
    <w:rsid w:val="007F1CAD"/>
    <w:rsid w:val="007F293D"/>
    <w:rsid w:val="007F5671"/>
    <w:rsid w:val="008030D4"/>
    <w:rsid w:val="008059D8"/>
    <w:rsid w:val="008072A5"/>
    <w:rsid w:val="00811223"/>
    <w:rsid w:val="0081456F"/>
    <w:rsid w:val="00823361"/>
    <w:rsid w:val="00825E07"/>
    <w:rsid w:val="008273A9"/>
    <w:rsid w:val="00831F3C"/>
    <w:rsid w:val="008331CD"/>
    <w:rsid w:val="00840E23"/>
    <w:rsid w:val="00842199"/>
    <w:rsid w:val="00842E46"/>
    <w:rsid w:val="00844C6D"/>
    <w:rsid w:val="008468A6"/>
    <w:rsid w:val="00856278"/>
    <w:rsid w:val="00863B07"/>
    <w:rsid w:val="00863D32"/>
    <w:rsid w:val="00864B15"/>
    <w:rsid w:val="0086704C"/>
    <w:rsid w:val="00870C86"/>
    <w:rsid w:val="00876ED1"/>
    <w:rsid w:val="00881220"/>
    <w:rsid w:val="00885A51"/>
    <w:rsid w:val="008916EE"/>
    <w:rsid w:val="00891830"/>
    <w:rsid w:val="00894083"/>
    <w:rsid w:val="008A10B5"/>
    <w:rsid w:val="008A2492"/>
    <w:rsid w:val="008A5E94"/>
    <w:rsid w:val="008B0B1A"/>
    <w:rsid w:val="008B23DB"/>
    <w:rsid w:val="008B6612"/>
    <w:rsid w:val="008C0674"/>
    <w:rsid w:val="008C2B8F"/>
    <w:rsid w:val="008C3080"/>
    <w:rsid w:val="008C689D"/>
    <w:rsid w:val="008D1070"/>
    <w:rsid w:val="008E1354"/>
    <w:rsid w:val="008E2180"/>
    <w:rsid w:val="008E4F42"/>
    <w:rsid w:val="008E71C1"/>
    <w:rsid w:val="008F5A64"/>
    <w:rsid w:val="008F6166"/>
    <w:rsid w:val="009006A5"/>
    <w:rsid w:val="0090318B"/>
    <w:rsid w:val="009041F6"/>
    <w:rsid w:val="00904D8D"/>
    <w:rsid w:val="009055C3"/>
    <w:rsid w:val="00905A1B"/>
    <w:rsid w:val="00906966"/>
    <w:rsid w:val="00917785"/>
    <w:rsid w:val="00917BF8"/>
    <w:rsid w:val="00917D09"/>
    <w:rsid w:val="009211B2"/>
    <w:rsid w:val="00922587"/>
    <w:rsid w:val="00924658"/>
    <w:rsid w:val="00924793"/>
    <w:rsid w:val="0092501A"/>
    <w:rsid w:val="009275CA"/>
    <w:rsid w:val="00927A5C"/>
    <w:rsid w:val="00927B16"/>
    <w:rsid w:val="009333DC"/>
    <w:rsid w:val="009335F0"/>
    <w:rsid w:val="00937C99"/>
    <w:rsid w:val="00937D63"/>
    <w:rsid w:val="009458C0"/>
    <w:rsid w:val="00946963"/>
    <w:rsid w:val="00954A2A"/>
    <w:rsid w:val="009610DA"/>
    <w:rsid w:val="00962FD6"/>
    <w:rsid w:val="00963604"/>
    <w:rsid w:val="00963EAB"/>
    <w:rsid w:val="00964CB1"/>
    <w:rsid w:val="0097018A"/>
    <w:rsid w:val="00971D56"/>
    <w:rsid w:val="00972FAF"/>
    <w:rsid w:val="00974F0F"/>
    <w:rsid w:val="009809A8"/>
    <w:rsid w:val="009812F6"/>
    <w:rsid w:val="00982BEC"/>
    <w:rsid w:val="0098335E"/>
    <w:rsid w:val="00984F56"/>
    <w:rsid w:val="00995C23"/>
    <w:rsid w:val="00997B95"/>
    <w:rsid w:val="009A03C1"/>
    <w:rsid w:val="009A61F2"/>
    <w:rsid w:val="009B4674"/>
    <w:rsid w:val="009B46F1"/>
    <w:rsid w:val="009C2A38"/>
    <w:rsid w:val="009C65A2"/>
    <w:rsid w:val="009C6647"/>
    <w:rsid w:val="009C7595"/>
    <w:rsid w:val="009C7CC3"/>
    <w:rsid w:val="009D10B0"/>
    <w:rsid w:val="009D180D"/>
    <w:rsid w:val="009D53F6"/>
    <w:rsid w:val="009D665B"/>
    <w:rsid w:val="009E0727"/>
    <w:rsid w:val="009E46E6"/>
    <w:rsid w:val="009F120B"/>
    <w:rsid w:val="009F125A"/>
    <w:rsid w:val="009F556A"/>
    <w:rsid w:val="009F7BA6"/>
    <w:rsid w:val="009F7E68"/>
    <w:rsid w:val="00A01E81"/>
    <w:rsid w:val="00A02A92"/>
    <w:rsid w:val="00A03541"/>
    <w:rsid w:val="00A03FA8"/>
    <w:rsid w:val="00A051A8"/>
    <w:rsid w:val="00A05F51"/>
    <w:rsid w:val="00A07F6A"/>
    <w:rsid w:val="00A10771"/>
    <w:rsid w:val="00A1293D"/>
    <w:rsid w:val="00A16ECD"/>
    <w:rsid w:val="00A412A4"/>
    <w:rsid w:val="00A41826"/>
    <w:rsid w:val="00A42996"/>
    <w:rsid w:val="00A435B2"/>
    <w:rsid w:val="00A4472D"/>
    <w:rsid w:val="00A53355"/>
    <w:rsid w:val="00A53823"/>
    <w:rsid w:val="00A53D05"/>
    <w:rsid w:val="00A5725B"/>
    <w:rsid w:val="00A600AA"/>
    <w:rsid w:val="00A639C4"/>
    <w:rsid w:val="00A67124"/>
    <w:rsid w:val="00A6758F"/>
    <w:rsid w:val="00A7079D"/>
    <w:rsid w:val="00A7258A"/>
    <w:rsid w:val="00A74352"/>
    <w:rsid w:val="00A748EE"/>
    <w:rsid w:val="00A76EF0"/>
    <w:rsid w:val="00A80E7E"/>
    <w:rsid w:val="00A842FE"/>
    <w:rsid w:val="00A84DA9"/>
    <w:rsid w:val="00A87B65"/>
    <w:rsid w:val="00A91AF7"/>
    <w:rsid w:val="00A93429"/>
    <w:rsid w:val="00A968A1"/>
    <w:rsid w:val="00AA53D9"/>
    <w:rsid w:val="00AA66B7"/>
    <w:rsid w:val="00AA6A4D"/>
    <w:rsid w:val="00AB0AB6"/>
    <w:rsid w:val="00AB11A3"/>
    <w:rsid w:val="00AB2B9C"/>
    <w:rsid w:val="00AB2C90"/>
    <w:rsid w:val="00AB4042"/>
    <w:rsid w:val="00AB42BC"/>
    <w:rsid w:val="00AB6126"/>
    <w:rsid w:val="00AC55A6"/>
    <w:rsid w:val="00AD01AE"/>
    <w:rsid w:val="00AD06BF"/>
    <w:rsid w:val="00AD360B"/>
    <w:rsid w:val="00AD4F67"/>
    <w:rsid w:val="00AD79CA"/>
    <w:rsid w:val="00AE0ED8"/>
    <w:rsid w:val="00AE0F43"/>
    <w:rsid w:val="00AE4A68"/>
    <w:rsid w:val="00AE6EC8"/>
    <w:rsid w:val="00AE7F0A"/>
    <w:rsid w:val="00AF076E"/>
    <w:rsid w:val="00AF0BA7"/>
    <w:rsid w:val="00B01B66"/>
    <w:rsid w:val="00B01CF8"/>
    <w:rsid w:val="00B03BFF"/>
    <w:rsid w:val="00B05EBF"/>
    <w:rsid w:val="00B07941"/>
    <w:rsid w:val="00B1092B"/>
    <w:rsid w:val="00B1649E"/>
    <w:rsid w:val="00B22202"/>
    <w:rsid w:val="00B23F8D"/>
    <w:rsid w:val="00B25BA9"/>
    <w:rsid w:val="00B2628D"/>
    <w:rsid w:val="00B27E95"/>
    <w:rsid w:val="00B30AE5"/>
    <w:rsid w:val="00B33145"/>
    <w:rsid w:val="00B33280"/>
    <w:rsid w:val="00B33386"/>
    <w:rsid w:val="00B33DFF"/>
    <w:rsid w:val="00B400CE"/>
    <w:rsid w:val="00B4097A"/>
    <w:rsid w:val="00B40F09"/>
    <w:rsid w:val="00B41022"/>
    <w:rsid w:val="00B45785"/>
    <w:rsid w:val="00B45FF7"/>
    <w:rsid w:val="00B47036"/>
    <w:rsid w:val="00B509E7"/>
    <w:rsid w:val="00B50F7A"/>
    <w:rsid w:val="00B54B23"/>
    <w:rsid w:val="00B55274"/>
    <w:rsid w:val="00B6176E"/>
    <w:rsid w:val="00B62A8F"/>
    <w:rsid w:val="00B63445"/>
    <w:rsid w:val="00B6346E"/>
    <w:rsid w:val="00B66295"/>
    <w:rsid w:val="00B6748D"/>
    <w:rsid w:val="00B6758C"/>
    <w:rsid w:val="00B707C6"/>
    <w:rsid w:val="00B712F6"/>
    <w:rsid w:val="00B7622D"/>
    <w:rsid w:val="00B82BAC"/>
    <w:rsid w:val="00B82E2F"/>
    <w:rsid w:val="00B82E59"/>
    <w:rsid w:val="00B831AE"/>
    <w:rsid w:val="00B84368"/>
    <w:rsid w:val="00B86136"/>
    <w:rsid w:val="00B91BD6"/>
    <w:rsid w:val="00B91CD3"/>
    <w:rsid w:val="00B92561"/>
    <w:rsid w:val="00B95E73"/>
    <w:rsid w:val="00B95FF1"/>
    <w:rsid w:val="00B96BC1"/>
    <w:rsid w:val="00BA00B4"/>
    <w:rsid w:val="00BA7177"/>
    <w:rsid w:val="00BA7F4E"/>
    <w:rsid w:val="00BB2B1C"/>
    <w:rsid w:val="00BB2B45"/>
    <w:rsid w:val="00BB3421"/>
    <w:rsid w:val="00BB4F3A"/>
    <w:rsid w:val="00BB68B5"/>
    <w:rsid w:val="00BC3210"/>
    <w:rsid w:val="00BC52AD"/>
    <w:rsid w:val="00BC6AB3"/>
    <w:rsid w:val="00BC6D13"/>
    <w:rsid w:val="00BD52AA"/>
    <w:rsid w:val="00BD6C6E"/>
    <w:rsid w:val="00BE299B"/>
    <w:rsid w:val="00BE4FC7"/>
    <w:rsid w:val="00BF215F"/>
    <w:rsid w:val="00BF4779"/>
    <w:rsid w:val="00BF5547"/>
    <w:rsid w:val="00BF7242"/>
    <w:rsid w:val="00BF7943"/>
    <w:rsid w:val="00C00557"/>
    <w:rsid w:val="00C01274"/>
    <w:rsid w:val="00C023D8"/>
    <w:rsid w:val="00C02C3C"/>
    <w:rsid w:val="00C04C10"/>
    <w:rsid w:val="00C06D21"/>
    <w:rsid w:val="00C071AD"/>
    <w:rsid w:val="00C169C5"/>
    <w:rsid w:val="00C21F38"/>
    <w:rsid w:val="00C24A26"/>
    <w:rsid w:val="00C25C82"/>
    <w:rsid w:val="00C33094"/>
    <w:rsid w:val="00C336F5"/>
    <w:rsid w:val="00C33C6F"/>
    <w:rsid w:val="00C34175"/>
    <w:rsid w:val="00C3690C"/>
    <w:rsid w:val="00C3761D"/>
    <w:rsid w:val="00C403EC"/>
    <w:rsid w:val="00C529FB"/>
    <w:rsid w:val="00C53040"/>
    <w:rsid w:val="00C5326C"/>
    <w:rsid w:val="00C5589B"/>
    <w:rsid w:val="00C558C3"/>
    <w:rsid w:val="00C56346"/>
    <w:rsid w:val="00C56BB1"/>
    <w:rsid w:val="00C56C2C"/>
    <w:rsid w:val="00C71558"/>
    <w:rsid w:val="00C74312"/>
    <w:rsid w:val="00C74ADB"/>
    <w:rsid w:val="00C77829"/>
    <w:rsid w:val="00C82987"/>
    <w:rsid w:val="00C90E73"/>
    <w:rsid w:val="00C9229F"/>
    <w:rsid w:val="00C924BA"/>
    <w:rsid w:val="00C947ED"/>
    <w:rsid w:val="00C95B31"/>
    <w:rsid w:val="00CA41A5"/>
    <w:rsid w:val="00CA4A27"/>
    <w:rsid w:val="00CB6214"/>
    <w:rsid w:val="00CC671E"/>
    <w:rsid w:val="00CD0A32"/>
    <w:rsid w:val="00CD1EEE"/>
    <w:rsid w:val="00CD4354"/>
    <w:rsid w:val="00CD47CD"/>
    <w:rsid w:val="00CD7F76"/>
    <w:rsid w:val="00CE2A07"/>
    <w:rsid w:val="00CF1D6E"/>
    <w:rsid w:val="00CF316E"/>
    <w:rsid w:val="00CF3474"/>
    <w:rsid w:val="00CF3F9C"/>
    <w:rsid w:val="00CF5038"/>
    <w:rsid w:val="00CF5266"/>
    <w:rsid w:val="00CF5607"/>
    <w:rsid w:val="00CF5F86"/>
    <w:rsid w:val="00CF68DB"/>
    <w:rsid w:val="00CF77EF"/>
    <w:rsid w:val="00D00417"/>
    <w:rsid w:val="00D01D02"/>
    <w:rsid w:val="00D061D7"/>
    <w:rsid w:val="00D06739"/>
    <w:rsid w:val="00D11EC5"/>
    <w:rsid w:val="00D1621B"/>
    <w:rsid w:val="00D16839"/>
    <w:rsid w:val="00D168E8"/>
    <w:rsid w:val="00D17BE8"/>
    <w:rsid w:val="00D225A7"/>
    <w:rsid w:val="00D273BC"/>
    <w:rsid w:val="00D27715"/>
    <w:rsid w:val="00D34352"/>
    <w:rsid w:val="00D34A45"/>
    <w:rsid w:val="00D3524D"/>
    <w:rsid w:val="00D40720"/>
    <w:rsid w:val="00D42F8C"/>
    <w:rsid w:val="00D462D3"/>
    <w:rsid w:val="00D51FB2"/>
    <w:rsid w:val="00D53CCD"/>
    <w:rsid w:val="00D6041F"/>
    <w:rsid w:val="00D61F30"/>
    <w:rsid w:val="00D6547C"/>
    <w:rsid w:val="00D668EC"/>
    <w:rsid w:val="00D66B2B"/>
    <w:rsid w:val="00D66C7B"/>
    <w:rsid w:val="00D7777B"/>
    <w:rsid w:val="00D83653"/>
    <w:rsid w:val="00D9175F"/>
    <w:rsid w:val="00D92EF4"/>
    <w:rsid w:val="00D93D10"/>
    <w:rsid w:val="00D93FC7"/>
    <w:rsid w:val="00DA154A"/>
    <w:rsid w:val="00DA5767"/>
    <w:rsid w:val="00DB179F"/>
    <w:rsid w:val="00DB1F3C"/>
    <w:rsid w:val="00DB3CFF"/>
    <w:rsid w:val="00DB43FF"/>
    <w:rsid w:val="00DB6CB9"/>
    <w:rsid w:val="00DB75FF"/>
    <w:rsid w:val="00DC09EC"/>
    <w:rsid w:val="00DC224B"/>
    <w:rsid w:val="00DC30ED"/>
    <w:rsid w:val="00DC70EC"/>
    <w:rsid w:val="00DC7583"/>
    <w:rsid w:val="00DD0A9C"/>
    <w:rsid w:val="00DD0E05"/>
    <w:rsid w:val="00DD229B"/>
    <w:rsid w:val="00DD2B0F"/>
    <w:rsid w:val="00DD4E74"/>
    <w:rsid w:val="00DD7623"/>
    <w:rsid w:val="00DE1D73"/>
    <w:rsid w:val="00DE27E4"/>
    <w:rsid w:val="00DE2BD8"/>
    <w:rsid w:val="00DE6FE8"/>
    <w:rsid w:val="00DF1F66"/>
    <w:rsid w:val="00DF64A3"/>
    <w:rsid w:val="00E0012D"/>
    <w:rsid w:val="00E00AAB"/>
    <w:rsid w:val="00E0149F"/>
    <w:rsid w:val="00E015F6"/>
    <w:rsid w:val="00E07AB7"/>
    <w:rsid w:val="00E112CA"/>
    <w:rsid w:val="00E12CE4"/>
    <w:rsid w:val="00E150AA"/>
    <w:rsid w:val="00E17202"/>
    <w:rsid w:val="00E20142"/>
    <w:rsid w:val="00E2172E"/>
    <w:rsid w:val="00E222BC"/>
    <w:rsid w:val="00E24AB3"/>
    <w:rsid w:val="00E253B6"/>
    <w:rsid w:val="00E25651"/>
    <w:rsid w:val="00E31EFC"/>
    <w:rsid w:val="00E33836"/>
    <w:rsid w:val="00E378A2"/>
    <w:rsid w:val="00E37E48"/>
    <w:rsid w:val="00E46618"/>
    <w:rsid w:val="00E47BCD"/>
    <w:rsid w:val="00E5373F"/>
    <w:rsid w:val="00E560CB"/>
    <w:rsid w:val="00E56EB4"/>
    <w:rsid w:val="00E6094D"/>
    <w:rsid w:val="00E61D13"/>
    <w:rsid w:val="00E62619"/>
    <w:rsid w:val="00E646C4"/>
    <w:rsid w:val="00E66574"/>
    <w:rsid w:val="00E70E74"/>
    <w:rsid w:val="00E76A4E"/>
    <w:rsid w:val="00E76C00"/>
    <w:rsid w:val="00E77749"/>
    <w:rsid w:val="00E84B41"/>
    <w:rsid w:val="00E86CCA"/>
    <w:rsid w:val="00E87592"/>
    <w:rsid w:val="00E9169C"/>
    <w:rsid w:val="00E9213E"/>
    <w:rsid w:val="00E95760"/>
    <w:rsid w:val="00E96641"/>
    <w:rsid w:val="00EA08FE"/>
    <w:rsid w:val="00EA656E"/>
    <w:rsid w:val="00EB024C"/>
    <w:rsid w:val="00EB0863"/>
    <w:rsid w:val="00EB6246"/>
    <w:rsid w:val="00EC1A69"/>
    <w:rsid w:val="00EC3617"/>
    <w:rsid w:val="00EC4EB7"/>
    <w:rsid w:val="00ED1ED0"/>
    <w:rsid w:val="00ED2F10"/>
    <w:rsid w:val="00ED44D0"/>
    <w:rsid w:val="00ED77EA"/>
    <w:rsid w:val="00EE304D"/>
    <w:rsid w:val="00EE47A6"/>
    <w:rsid w:val="00EE4F2A"/>
    <w:rsid w:val="00EF649F"/>
    <w:rsid w:val="00F02012"/>
    <w:rsid w:val="00F03CCD"/>
    <w:rsid w:val="00F07710"/>
    <w:rsid w:val="00F12590"/>
    <w:rsid w:val="00F13A62"/>
    <w:rsid w:val="00F142D8"/>
    <w:rsid w:val="00F143AA"/>
    <w:rsid w:val="00F160ED"/>
    <w:rsid w:val="00F20BCC"/>
    <w:rsid w:val="00F21FD6"/>
    <w:rsid w:val="00F23476"/>
    <w:rsid w:val="00F245DA"/>
    <w:rsid w:val="00F31587"/>
    <w:rsid w:val="00F31F49"/>
    <w:rsid w:val="00F36487"/>
    <w:rsid w:val="00F36A54"/>
    <w:rsid w:val="00F378A8"/>
    <w:rsid w:val="00F43345"/>
    <w:rsid w:val="00F464C4"/>
    <w:rsid w:val="00F4747E"/>
    <w:rsid w:val="00F53395"/>
    <w:rsid w:val="00F5590D"/>
    <w:rsid w:val="00F56B87"/>
    <w:rsid w:val="00F56DC5"/>
    <w:rsid w:val="00F602CD"/>
    <w:rsid w:val="00F61795"/>
    <w:rsid w:val="00F63DB3"/>
    <w:rsid w:val="00F645D4"/>
    <w:rsid w:val="00F65B7A"/>
    <w:rsid w:val="00F70A6A"/>
    <w:rsid w:val="00F712E0"/>
    <w:rsid w:val="00F71BE2"/>
    <w:rsid w:val="00F73B49"/>
    <w:rsid w:val="00F75F26"/>
    <w:rsid w:val="00F80B94"/>
    <w:rsid w:val="00F8142E"/>
    <w:rsid w:val="00F858DF"/>
    <w:rsid w:val="00F90E67"/>
    <w:rsid w:val="00FA4DA6"/>
    <w:rsid w:val="00FA4E6B"/>
    <w:rsid w:val="00FB0B41"/>
    <w:rsid w:val="00FB59E8"/>
    <w:rsid w:val="00FC2418"/>
    <w:rsid w:val="00FC475E"/>
    <w:rsid w:val="00FC5AE1"/>
    <w:rsid w:val="00FC6280"/>
    <w:rsid w:val="00FD0FD6"/>
    <w:rsid w:val="00FD1714"/>
    <w:rsid w:val="00FD2B3D"/>
    <w:rsid w:val="00FD422F"/>
    <w:rsid w:val="00FD521A"/>
    <w:rsid w:val="00FD73DA"/>
    <w:rsid w:val="00FD741F"/>
    <w:rsid w:val="00FE0CEA"/>
    <w:rsid w:val="00FE0EE2"/>
    <w:rsid w:val="00FE0FF0"/>
    <w:rsid w:val="00FE1E7F"/>
    <w:rsid w:val="00FE2204"/>
    <w:rsid w:val="00FF1114"/>
    <w:rsid w:val="00FF1CC1"/>
    <w:rsid w:val="00FF3671"/>
    <w:rsid w:val="00FF5036"/>
    <w:rsid w:val="00FF679E"/>
    <w:rsid w:val="00FF7475"/>
    <w:rsid w:val="033E6677"/>
    <w:rsid w:val="0792C6ED"/>
    <w:rsid w:val="0D5ADA7C"/>
    <w:rsid w:val="28A27616"/>
    <w:rsid w:val="480D87DF"/>
    <w:rsid w:val="510C5CB7"/>
    <w:rsid w:val="515874F3"/>
    <w:rsid w:val="601D82B7"/>
    <w:rsid w:val="72C339D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4245F"/>
  <w15:docId w15:val="{C9E2C644-B6BA-439C-B555-C98CDB1B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29FB"/>
    <w:rPr>
      <w:rFonts w:ascii="INNIO" w:hAnsi="INNIO" w:cs="Calibri"/>
      <w:sz w:val="20"/>
    </w:rPr>
  </w:style>
  <w:style w:type="paragraph" w:styleId="berschrift2">
    <w:name w:val="heading 2"/>
    <w:aliases w:val="PRESSEMITTEILUNG"/>
    <w:next w:val="Standard"/>
    <w:link w:val="berschrift2Zchn"/>
    <w:autoRedefine/>
    <w:uiPriority w:val="9"/>
    <w:unhideWhenUsed/>
    <w:qFormat/>
    <w:rsid w:val="00105C4D"/>
    <w:pPr>
      <w:keepNext/>
      <w:keepLines/>
      <w:spacing w:after="200"/>
      <w:outlineLvl w:val="1"/>
    </w:pPr>
    <w:rPr>
      <w:rFonts w:ascii="INNIO" w:eastAsiaTheme="majorEastAsia" w:hAnsi="INNIO" w:cstheme="majorBidi"/>
      <w:b/>
      <w:sz w:val="24"/>
      <w:szCs w:val="26"/>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11EF0"/>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1EF0"/>
    <w:rPr>
      <w:rFonts w:ascii="Segoe UI" w:hAnsi="Segoe UI" w:cs="Segoe UI"/>
      <w:sz w:val="18"/>
      <w:szCs w:val="18"/>
    </w:rPr>
  </w:style>
  <w:style w:type="character" w:styleId="Kommentarzeichen">
    <w:name w:val="annotation reference"/>
    <w:basedOn w:val="Absatz-Standardschriftart"/>
    <w:uiPriority w:val="99"/>
    <w:semiHidden/>
    <w:unhideWhenUsed/>
    <w:rsid w:val="000408AE"/>
    <w:rPr>
      <w:sz w:val="16"/>
      <w:szCs w:val="16"/>
    </w:rPr>
  </w:style>
  <w:style w:type="paragraph" w:styleId="Kommentartext">
    <w:name w:val="annotation text"/>
    <w:basedOn w:val="Standard"/>
    <w:link w:val="KommentartextZchn"/>
    <w:uiPriority w:val="99"/>
    <w:unhideWhenUsed/>
    <w:rsid w:val="000408AE"/>
    <w:rPr>
      <w:szCs w:val="20"/>
    </w:rPr>
  </w:style>
  <w:style w:type="character" w:customStyle="1" w:styleId="KommentartextZchn">
    <w:name w:val="Kommentartext Zchn"/>
    <w:basedOn w:val="Absatz-Standardschriftart"/>
    <w:link w:val="Kommentartext"/>
    <w:uiPriority w:val="99"/>
    <w:rsid w:val="000408AE"/>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0408AE"/>
    <w:rPr>
      <w:b/>
      <w:bCs/>
    </w:rPr>
  </w:style>
  <w:style w:type="character" w:customStyle="1" w:styleId="KommentarthemaZchn">
    <w:name w:val="Kommentarthema Zchn"/>
    <w:basedOn w:val="KommentartextZchn"/>
    <w:link w:val="Kommentarthema"/>
    <w:uiPriority w:val="99"/>
    <w:semiHidden/>
    <w:rsid w:val="000408AE"/>
    <w:rPr>
      <w:rFonts w:ascii="Calibri" w:hAnsi="Calibri" w:cs="Calibri"/>
      <w:b/>
      <w:bCs/>
      <w:sz w:val="20"/>
      <w:szCs w:val="20"/>
    </w:rPr>
  </w:style>
  <w:style w:type="character" w:styleId="Hyperlink">
    <w:name w:val="Hyperlink"/>
    <w:basedOn w:val="Absatz-Standardschriftart"/>
    <w:uiPriority w:val="99"/>
    <w:unhideWhenUsed/>
    <w:rsid w:val="00B95FF1"/>
    <w:rPr>
      <w:color w:val="8C57FF" w:themeColor="hyperlink"/>
      <w:u w:val="single"/>
    </w:rPr>
  </w:style>
  <w:style w:type="character" w:styleId="NichtaufgelsteErwhnung">
    <w:name w:val="Unresolved Mention"/>
    <w:basedOn w:val="Absatz-Standardschriftart"/>
    <w:uiPriority w:val="99"/>
    <w:semiHidden/>
    <w:unhideWhenUsed/>
    <w:rsid w:val="00B95FF1"/>
    <w:rPr>
      <w:color w:val="605E5C"/>
      <w:shd w:val="clear" w:color="auto" w:fill="E1DFDD"/>
    </w:rPr>
  </w:style>
  <w:style w:type="paragraph" w:styleId="Kopfzeile">
    <w:name w:val="header"/>
    <w:basedOn w:val="Standard"/>
    <w:link w:val="KopfzeileZchn"/>
    <w:uiPriority w:val="99"/>
    <w:unhideWhenUsed/>
    <w:rsid w:val="007E1BB8"/>
    <w:pPr>
      <w:tabs>
        <w:tab w:val="center" w:pos="4680"/>
        <w:tab w:val="right" w:pos="9360"/>
      </w:tabs>
      <w:spacing w:after="0"/>
    </w:pPr>
  </w:style>
  <w:style w:type="character" w:customStyle="1" w:styleId="KopfzeileZchn">
    <w:name w:val="Kopfzeile Zchn"/>
    <w:basedOn w:val="Absatz-Standardschriftart"/>
    <w:link w:val="Kopfzeile"/>
    <w:uiPriority w:val="99"/>
    <w:rsid w:val="007E1BB8"/>
    <w:rPr>
      <w:rFonts w:ascii="Calibri" w:hAnsi="Calibri" w:cs="Calibri"/>
    </w:rPr>
  </w:style>
  <w:style w:type="paragraph" w:styleId="Fuzeile">
    <w:name w:val="footer"/>
    <w:basedOn w:val="Standard"/>
    <w:link w:val="FuzeileZchn"/>
    <w:uiPriority w:val="99"/>
    <w:unhideWhenUsed/>
    <w:rsid w:val="007E1BB8"/>
    <w:pPr>
      <w:tabs>
        <w:tab w:val="center" w:pos="4680"/>
        <w:tab w:val="right" w:pos="9360"/>
      </w:tabs>
      <w:spacing w:after="0"/>
    </w:pPr>
  </w:style>
  <w:style w:type="character" w:customStyle="1" w:styleId="FuzeileZchn">
    <w:name w:val="Fußzeile Zchn"/>
    <w:basedOn w:val="Absatz-Standardschriftart"/>
    <w:link w:val="Fuzeile"/>
    <w:uiPriority w:val="99"/>
    <w:rsid w:val="007E1BB8"/>
    <w:rPr>
      <w:rFonts w:ascii="Calibri" w:hAnsi="Calibri" w:cs="Calibri"/>
    </w:rPr>
  </w:style>
  <w:style w:type="character" w:styleId="BesuchterLink">
    <w:name w:val="FollowedHyperlink"/>
    <w:basedOn w:val="Absatz-Standardschriftart"/>
    <w:uiPriority w:val="99"/>
    <w:semiHidden/>
    <w:unhideWhenUsed/>
    <w:rsid w:val="005F737B"/>
    <w:rPr>
      <w:color w:val="5102FF" w:themeColor="followedHyperlink"/>
      <w:u w:val="single"/>
    </w:rPr>
  </w:style>
  <w:style w:type="paragraph" w:styleId="Listenabsatz">
    <w:name w:val="List Paragraph"/>
    <w:basedOn w:val="Standard"/>
    <w:uiPriority w:val="34"/>
    <w:rsid w:val="005C1073"/>
    <w:pPr>
      <w:spacing w:after="0"/>
      <w:ind w:left="720"/>
    </w:pPr>
    <w:rPr>
      <w:lang w:val="en-US"/>
    </w:rPr>
  </w:style>
  <w:style w:type="paragraph" w:styleId="berarbeitung">
    <w:name w:val="Revision"/>
    <w:hidden/>
    <w:uiPriority w:val="99"/>
    <w:semiHidden/>
    <w:rsid w:val="008273A9"/>
    <w:pPr>
      <w:spacing w:after="0"/>
    </w:pPr>
    <w:rPr>
      <w:rFonts w:ascii="Calibri" w:hAnsi="Calibri" w:cs="Calibri"/>
    </w:rPr>
  </w:style>
  <w:style w:type="paragraph" w:styleId="Titel">
    <w:name w:val="Title"/>
    <w:basedOn w:val="Standard"/>
    <w:next w:val="Standard"/>
    <w:link w:val="TitelZchn"/>
    <w:uiPriority w:val="10"/>
    <w:qFormat/>
    <w:rsid w:val="00485A33"/>
    <w:pPr>
      <w:jc w:val="center"/>
    </w:pPr>
    <w:rPr>
      <w:rFonts w:asciiTheme="majorHAnsi" w:eastAsiaTheme="majorEastAsia" w:hAnsiTheme="majorHAnsi" w:cstheme="majorBidi"/>
      <w:spacing w:val="-10"/>
      <w:kern w:val="28"/>
      <w:sz w:val="22"/>
      <w:szCs w:val="56"/>
    </w:rPr>
  </w:style>
  <w:style w:type="character" w:customStyle="1" w:styleId="TitelZchn">
    <w:name w:val="Titel Zchn"/>
    <w:basedOn w:val="Absatz-Standardschriftart"/>
    <w:link w:val="Titel"/>
    <w:uiPriority w:val="10"/>
    <w:rsid w:val="00485A33"/>
    <w:rPr>
      <w:rFonts w:asciiTheme="majorHAnsi" w:eastAsiaTheme="majorEastAsia" w:hAnsiTheme="majorHAnsi" w:cstheme="majorBidi"/>
      <w:spacing w:val="-10"/>
      <w:kern w:val="28"/>
      <w:szCs w:val="56"/>
    </w:rPr>
  </w:style>
  <w:style w:type="character" w:customStyle="1" w:styleId="berschrift2Zchn">
    <w:name w:val="Überschrift 2 Zchn"/>
    <w:aliases w:val="PRESSEMITTEILUNG Zchn"/>
    <w:basedOn w:val="Absatz-Standardschriftart"/>
    <w:link w:val="berschrift2"/>
    <w:uiPriority w:val="9"/>
    <w:rsid w:val="00105C4D"/>
    <w:rPr>
      <w:rFonts w:ascii="INNIO" w:eastAsiaTheme="majorEastAsia" w:hAnsi="INNIO" w:cstheme="majorBidi"/>
      <w:b/>
      <w:sz w:val="24"/>
      <w:szCs w:val="26"/>
      <w:lang w:val="de-AT" w:eastAsia="de-DE"/>
    </w:rPr>
  </w:style>
  <w:style w:type="paragraph" w:styleId="StandardWeb">
    <w:name w:val="Normal (Web)"/>
    <w:basedOn w:val="Standard"/>
    <w:uiPriority w:val="99"/>
    <w:unhideWhenUsed/>
    <w:rsid w:val="007D0969"/>
    <w:pPr>
      <w:spacing w:before="100" w:beforeAutospacing="1" w:after="100" w:afterAutospacing="1"/>
    </w:pPr>
    <w:rPr>
      <w:rFonts w:ascii="Times New Roman" w:eastAsia="Times New Roman" w:hAnsi="Times New Roman" w:cs="Times New Roman"/>
      <w:sz w:val="24"/>
      <w:szCs w:val="24"/>
      <w:lang w:val="en-US"/>
    </w:rPr>
  </w:style>
  <w:style w:type="table" w:styleId="Tabellenraster">
    <w:name w:val="Table Grid"/>
    <w:basedOn w:val="NormaleTabelle"/>
    <w:uiPriority w:val="39"/>
    <w:rsid w:val="006E4F0E"/>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D407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7983">
      <w:bodyDiv w:val="1"/>
      <w:marLeft w:val="0"/>
      <w:marRight w:val="0"/>
      <w:marTop w:val="0"/>
      <w:marBottom w:val="0"/>
      <w:divBdr>
        <w:top w:val="none" w:sz="0" w:space="0" w:color="auto"/>
        <w:left w:val="none" w:sz="0" w:space="0" w:color="auto"/>
        <w:bottom w:val="none" w:sz="0" w:space="0" w:color="auto"/>
        <w:right w:val="none" w:sz="0" w:space="0" w:color="auto"/>
      </w:divBdr>
    </w:div>
    <w:div w:id="184559547">
      <w:bodyDiv w:val="1"/>
      <w:marLeft w:val="0"/>
      <w:marRight w:val="0"/>
      <w:marTop w:val="0"/>
      <w:marBottom w:val="0"/>
      <w:divBdr>
        <w:top w:val="none" w:sz="0" w:space="0" w:color="auto"/>
        <w:left w:val="none" w:sz="0" w:space="0" w:color="auto"/>
        <w:bottom w:val="none" w:sz="0" w:space="0" w:color="auto"/>
        <w:right w:val="none" w:sz="0" w:space="0" w:color="auto"/>
      </w:divBdr>
    </w:div>
    <w:div w:id="332535307">
      <w:bodyDiv w:val="1"/>
      <w:marLeft w:val="0"/>
      <w:marRight w:val="0"/>
      <w:marTop w:val="0"/>
      <w:marBottom w:val="0"/>
      <w:divBdr>
        <w:top w:val="none" w:sz="0" w:space="0" w:color="auto"/>
        <w:left w:val="none" w:sz="0" w:space="0" w:color="auto"/>
        <w:bottom w:val="none" w:sz="0" w:space="0" w:color="auto"/>
        <w:right w:val="none" w:sz="0" w:space="0" w:color="auto"/>
      </w:divBdr>
    </w:div>
    <w:div w:id="550459829">
      <w:bodyDiv w:val="1"/>
      <w:marLeft w:val="0"/>
      <w:marRight w:val="0"/>
      <w:marTop w:val="0"/>
      <w:marBottom w:val="0"/>
      <w:divBdr>
        <w:top w:val="none" w:sz="0" w:space="0" w:color="auto"/>
        <w:left w:val="none" w:sz="0" w:space="0" w:color="auto"/>
        <w:bottom w:val="none" w:sz="0" w:space="0" w:color="auto"/>
        <w:right w:val="none" w:sz="0" w:space="0" w:color="auto"/>
      </w:divBdr>
    </w:div>
    <w:div w:id="638191450">
      <w:bodyDiv w:val="1"/>
      <w:marLeft w:val="0"/>
      <w:marRight w:val="0"/>
      <w:marTop w:val="0"/>
      <w:marBottom w:val="0"/>
      <w:divBdr>
        <w:top w:val="none" w:sz="0" w:space="0" w:color="auto"/>
        <w:left w:val="none" w:sz="0" w:space="0" w:color="auto"/>
        <w:bottom w:val="none" w:sz="0" w:space="0" w:color="auto"/>
        <w:right w:val="none" w:sz="0" w:space="0" w:color="auto"/>
      </w:divBdr>
    </w:div>
    <w:div w:id="654182936">
      <w:bodyDiv w:val="1"/>
      <w:marLeft w:val="0"/>
      <w:marRight w:val="0"/>
      <w:marTop w:val="0"/>
      <w:marBottom w:val="0"/>
      <w:divBdr>
        <w:top w:val="none" w:sz="0" w:space="0" w:color="auto"/>
        <w:left w:val="none" w:sz="0" w:space="0" w:color="auto"/>
        <w:bottom w:val="none" w:sz="0" w:space="0" w:color="auto"/>
        <w:right w:val="none" w:sz="0" w:space="0" w:color="auto"/>
      </w:divBdr>
      <w:divsChild>
        <w:div w:id="380979933">
          <w:marLeft w:val="0"/>
          <w:marRight w:val="0"/>
          <w:marTop w:val="0"/>
          <w:marBottom w:val="0"/>
          <w:divBdr>
            <w:top w:val="none" w:sz="0" w:space="0" w:color="auto"/>
            <w:left w:val="none" w:sz="0" w:space="0" w:color="auto"/>
            <w:bottom w:val="none" w:sz="0" w:space="0" w:color="auto"/>
            <w:right w:val="none" w:sz="0" w:space="0" w:color="auto"/>
          </w:divBdr>
        </w:div>
      </w:divsChild>
    </w:div>
    <w:div w:id="710231842">
      <w:bodyDiv w:val="1"/>
      <w:marLeft w:val="0"/>
      <w:marRight w:val="0"/>
      <w:marTop w:val="0"/>
      <w:marBottom w:val="0"/>
      <w:divBdr>
        <w:top w:val="none" w:sz="0" w:space="0" w:color="auto"/>
        <w:left w:val="none" w:sz="0" w:space="0" w:color="auto"/>
        <w:bottom w:val="none" w:sz="0" w:space="0" w:color="auto"/>
        <w:right w:val="none" w:sz="0" w:space="0" w:color="auto"/>
      </w:divBdr>
    </w:div>
    <w:div w:id="733511545">
      <w:bodyDiv w:val="1"/>
      <w:marLeft w:val="0"/>
      <w:marRight w:val="0"/>
      <w:marTop w:val="0"/>
      <w:marBottom w:val="0"/>
      <w:divBdr>
        <w:top w:val="none" w:sz="0" w:space="0" w:color="auto"/>
        <w:left w:val="none" w:sz="0" w:space="0" w:color="auto"/>
        <w:bottom w:val="none" w:sz="0" w:space="0" w:color="auto"/>
        <w:right w:val="none" w:sz="0" w:space="0" w:color="auto"/>
      </w:divBdr>
    </w:div>
    <w:div w:id="813253867">
      <w:bodyDiv w:val="1"/>
      <w:marLeft w:val="0"/>
      <w:marRight w:val="0"/>
      <w:marTop w:val="0"/>
      <w:marBottom w:val="0"/>
      <w:divBdr>
        <w:top w:val="none" w:sz="0" w:space="0" w:color="auto"/>
        <w:left w:val="none" w:sz="0" w:space="0" w:color="auto"/>
        <w:bottom w:val="none" w:sz="0" w:space="0" w:color="auto"/>
        <w:right w:val="none" w:sz="0" w:space="0" w:color="auto"/>
      </w:divBdr>
    </w:div>
    <w:div w:id="1107967404">
      <w:bodyDiv w:val="1"/>
      <w:marLeft w:val="0"/>
      <w:marRight w:val="0"/>
      <w:marTop w:val="0"/>
      <w:marBottom w:val="0"/>
      <w:divBdr>
        <w:top w:val="none" w:sz="0" w:space="0" w:color="auto"/>
        <w:left w:val="none" w:sz="0" w:space="0" w:color="auto"/>
        <w:bottom w:val="none" w:sz="0" w:space="0" w:color="auto"/>
        <w:right w:val="none" w:sz="0" w:space="0" w:color="auto"/>
      </w:divBdr>
    </w:div>
    <w:div w:id="1365138565">
      <w:bodyDiv w:val="1"/>
      <w:marLeft w:val="0"/>
      <w:marRight w:val="0"/>
      <w:marTop w:val="0"/>
      <w:marBottom w:val="0"/>
      <w:divBdr>
        <w:top w:val="none" w:sz="0" w:space="0" w:color="auto"/>
        <w:left w:val="none" w:sz="0" w:space="0" w:color="auto"/>
        <w:bottom w:val="none" w:sz="0" w:space="0" w:color="auto"/>
        <w:right w:val="none" w:sz="0" w:space="0" w:color="auto"/>
      </w:divBdr>
    </w:div>
    <w:div w:id="1416976750">
      <w:bodyDiv w:val="1"/>
      <w:marLeft w:val="0"/>
      <w:marRight w:val="0"/>
      <w:marTop w:val="0"/>
      <w:marBottom w:val="0"/>
      <w:divBdr>
        <w:top w:val="none" w:sz="0" w:space="0" w:color="auto"/>
        <w:left w:val="none" w:sz="0" w:space="0" w:color="auto"/>
        <w:bottom w:val="none" w:sz="0" w:space="0" w:color="auto"/>
        <w:right w:val="none" w:sz="0" w:space="0" w:color="auto"/>
      </w:divBdr>
    </w:div>
    <w:div w:id="1596357798">
      <w:bodyDiv w:val="1"/>
      <w:marLeft w:val="0"/>
      <w:marRight w:val="0"/>
      <w:marTop w:val="0"/>
      <w:marBottom w:val="0"/>
      <w:divBdr>
        <w:top w:val="none" w:sz="0" w:space="0" w:color="auto"/>
        <w:left w:val="none" w:sz="0" w:space="0" w:color="auto"/>
        <w:bottom w:val="none" w:sz="0" w:space="0" w:color="auto"/>
        <w:right w:val="none" w:sz="0" w:space="0" w:color="auto"/>
      </w:divBdr>
    </w:div>
    <w:div w:id="1596404895">
      <w:bodyDiv w:val="1"/>
      <w:marLeft w:val="0"/>
      <w:marRight w:val="0"/>
      <w:marTop w:val="0"/>
      <w:marBottom w:val="0"/>
      <w:divBdr>
        <w:top w:val="none" w:sz="0" w:space="0" w:color="auto"/>
        <w:left w:val="none" w:sz="0" w:space="0" w:color="auto"/>
        <w:bottom w:val="none" w:sz="0" w:space="0" w:color="auto"/>
        <w:right w:val="none" w:sz="0" w:space="0" w:color="auto"/>
      </w:divBdr>
    </w:div>
    <w:div w:id="1766267474">
      <w:bodyDiv w:val="1"/>
      <w:marLeft w:val="0"/>
      <w:marRight w:val="0"/>
      <w:marTop w:val="0"/>
      <w:marBottom w:val="0"/>
      <w:divBdr>
        <w:top w:val="none" w:sz="0" w:space="0" w:color="auto"/>
        <w:left w:val="none" w:sz="0" w:space="0" w:color="auto"/>
        <w:bottom w:val="none" w:sz="0" w:space="0" w:color="auto"/>
        <w:right w:val="none" w:sz="0" w:space="0" w:color="auto"/>
      </w:divBdr>
    </w:div>
    <w:div w:id="1873953514">
      <w:bodyDiv w:val="1"/>
      <w:marLeft w:val="0"/>
      <w:marRight w:val="0"/>
      <w:marTop w:val="0"/>
      <w:marBottom w:val="0"/>
      <w:divBdr>
        <w:top w:val="none" w:sz="0" w:space="0" w:color="auto"/>
        <w:left w:val="none" w:sz="0" w:space="0" w:color="auto"/>
        <w:bottom w:val="none" w:sz="0" w:space="0" w:color="auto"/>
        <w:right w:val="none" w:sz="0" w:space="0" w:color="auto"/>
      </w:divBdr>
    </w:div>
    <w:div w:id="2102488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gfoellner/posts/?feedView=al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foellner.com" TargetMode="External"/><Relationship Id="rId17" Type="http://schemas.openxmlformats.org/officeDocument/2006/relationships/hyperlink" Target="mailto:susanne.reichelt@innio.com" TargetMode="External"/><Relationship Id="rId2" Type="http://schemas.openxmlformats.org/officeDocument/2006/relationships/customXml" Target="../customXml/item2.xml"/><Relationship Id="rId16" Type="http://schemas.openxmlformats.org/officeDocument/2006/relationships/hyperlink" Target="https://www.linkedin.com/company/innio-group/"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jobvite.com/innio/search?l=United%20States%20-%20Trenton%20NJ&amp;c=&amp;t=&amp;q=" TargetMode="External"/><Relationship Id="rId5" Type="http://schemas.openxmlformats.org/officeDocument/2006/relationships/numbering" Target="numbering.xml"/><Relationship Id="rId15" Type="http://schemas.openxmlformats.org/officeDocument/2006/relationships/hyperlink" Target="https://twitter.com/INNIO_Group"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nio.com/d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INNIO Word Design">
  <a:themeElements>
    <a:clrScheme name="Innio 05.04.2023">
      <a:dk1>
        <a:srgbClr val="1F1F27"/>
      </a:dk1>
      <a:lt1>
        <a:srgbClr val="FFFFFF"/>
      </a:lt1>
      <a:dk2>
        <a:srgbClr val="1F1F27"/>
      </a:dk2>
      <a:lt2>
        <a:srgbClr val="E6E7EA"/>
      </a:lt2>
      <a:accent1>
        <a:srgbClr val="24DB82"/>
      </a:accent1>
      <a:accent2>
        <a:srgbClr val="0031A6"/>
      </a:accent2>
      <a:accent3>
        <a:srgbClr val="4D82FF"/>
      </a:accent3>
      <a:accent4>
        <a:srgbClr val="6E269A"/>
      </a:accent4>
      <a:accent5>
        <a:srgbClr val="C999E6"/>
      </a:accent5>
      <a:accent6>
        <a:srgbClr val="84849E"/>
      </a:accent6>
      <a:hlink>
        <a:srgbClr val="8C57FF"/>
      </a:hlink>
      <a:folHlink>
        <a:srgbClr val="5102FF"/>
      </a:folHlink>
    </a:clrScheme>
    <a:fontScheme name="INNIO Template">
      <a:majorFont>
        <a:latin typeface="INNIO Headline"/>
        <a:ea typeface=""/>
        <a:cs typeface=""/>
      </a:majorFont>
      <a:minorFont>
        <a:latin typeface="INNI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lIns="144000" tIns="108000" rIns="144000" bIns="108000" rtlCol="0" anchor="t"/>
      <a:lstStyle>
        <a:defPPr algn="l">
          <a:lnSpc>
            <a:spcPts val="1850"/>
          </a:lnSpc>
          <a:spcBef>
            <a:spcPts val="500"/>
          </a:spcBef>
          <a:defRPr sz="1300" dirty="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buClr>
            <a:schemeClr val="accent1"/>
          </a:buClr>
          <a:defRPr sz="1300" dirty="0" err="1" smtClean="0"/>
        </a:defPPr>
      </a:lstStyle>
    </a:txDef>
  </a:objectDefaults>
  <a:extraClrSchemeLst/>
  <a:custClrLst>
    <a:custClr name="INNIO Green for text">
      <a:srgbClr val="1BA462"/>
    </a:custClr>
    <a:custClr name="INNIO Red">
      <a:srgbClr val="D32008"/>
    </a:custClr>
    <a:custClr name="INNIO Yellow">
      <a:srgbClr val="FFF15C"/>
    </a:custClr>
    <a:custClr name="INNIO Cyan">
      <a:srgbClr val="00B5D5"/>
    </a:custClr>
    <a:custClr name="INNIO Indigo Blue">
      <a:srgbClr val="1F1F27"/>
    </a:custClr>
    <a:custClr name="No color">
      <a:srgbClr val="FFFFFF"/>
    </a:custClr>
    <a:custClr name="No color">
      <a:srgbClr val="FFFFFF"/>
    </a:custClr>
    <a:custClr name="No color">
      <a:srgbClr val="FFFFFF"/>
    </a:custClr>
    <a:custClr name="No color">
      <a:srgbClr val="FFFFFF"/>
    </a:custClr>
    <a:custClr name="No color">
      <a:srgbClr val="FFFFFF"/>
    </a:custClr>
    <a:custClr name="No color">
      <a:srgbClr val="FFFFFF"/>
    </a:custClr>
    <a:custClr name="No color">
      <a:srgbClr val="FFFFFF"/>
    </a:custClr>
    <a:custClr name="No color">
      <a:srgbClr val="FFFFFF"/>
    </a:custClr>
    <a:custClr name="INNIO Cyan 75%">
      <a:srgbClr val="40C7DF"/>
    </a:custClr>
    <a:custClr name="INNIO Indigo Blue 75%">
      <a:srgbClr val="57575D"/>
    </a:custClr>
    <a:custClr name="No color">
      <a:srgbClr val="FFFFFF"/>
    </a:custClr>
    <a:custClr name="No color">
      <a:srgbClr val="FFFFFF"/>
    </a:custClr>
    <a:custClr name="No color">
      <a:srgbClr val="FFFFFF"/>
    </a:custClr>
    <a:custClr name="No color">
      <a:srgbClr val="FFFFFF"/>
    </a:custClr>
    <a:custClr name="No color">
      <a:srgbClr val="FFFFFF"/>
    </a:custClr>
    <a:custClr name="No color">
      <a:srgbClr val="FFFFFF"/>
    </a:custClr>
    <a:custClr name="No color">
      <a:srgbClr val="FFFFFF"/>
    </a:custClr>
    <a:custClr name="No color">
      <a:srgbClr val="FFFFFF"/>
    </a:custClr>
    <a:custClr name="INNIO Cyan 50%">
      <a:srgbClr val="7FDAEA"/>
    </a:custClr>
    <a:custClr name="INNIO Indigo Blue 50%">
      <a:srgbClr val="8F8F93"/>
    </a:custClr>
    <a:custClr name="No color">
      <a:srgbClr val="FFFFFF"/>
    </a:custClr>
    <a:custClr name="No color">
      <a:srgbClr val="FFFFFF"/>
    </a:custClr>
    <a:custClr name="No color">
      <a:srgbClr val="FFFFFF"/>
    </a:custClr>
    <a:custClr name="No color">
      <a:srgbClr val="FFFFFF"/>
    </a:custClr>
    <a:custClr name="No color">
      <a:srgbClr val="FFFFFF"/>
    </a:custClr>
    <a:custClr name="No color">
      <a:srgbClr val="FFFFFF"/>
    </a:custClr>
    <a:custClr name="No color">
      <a:srgbClr val="FFFFFF"/>
    </a:custClr>
    <a:custClr name="No color">
      <a:srgbClr val="FFFFFF"/>
    </a:custClr>
    <a:custClr name="INNIO Cyan 25%">
      <a:srgbClr val="BFECF4"/>
    </a:custClr>
    <a:custClr name="INNIO Indigo Blue 25%">
      <a:srgbClr val="C7C7C9"/>
    </a:custClr>
    <a:custClr name="No color">
      <a:srgbClr val="FFFFFF"/>
    </a:custClr>
    <a:custClr name="No color">
      <a:srgbClr val="FFFFFF"/>
    </a:custClr>
    <a:custClr name="No color">
      <a:srgbClr val="FFFFFF"/>
    </a:custClr>
    <a:custClr name="No color">
      <a:srgbClr val="FFFFFF"/>
    </a:custClr>
    <a:custClr name="No color">
      <a:srgbClr val="FFFFFF"/>
    </a:custClr>
    <a:custClr name="No color">
      <a:srgbClr val="FFFFFF"/>
    </a:custClr>
    <a:custClr name="No color">
      <a:srgbClr val="FFFFFF"/>
    </a:custClr>
    <a:custClr name="No color">
      <a:srgbClr val="FFFFFF"/>
    </a:custClr>
    <a:custClr name="INNIO Cyan 10%">
      <a:srgbClr val="E5F7FB"/>
    </a:custClr>
    <a:custClr name="INNIO Indigo Blue 10%">
      <a:srgbClr val="E8E8E9"/>
    </a:custClr>
    <a:custClr name="No color">
      <a:srgbClr val="FFFFFF"/>
    </a:custClr>
    <a:custClr name="No color">
      <a:srgbClr val="FFFFFF"/>
    </a:custClr>
    <a:custClr name="No color">
      <a:srgbClr val="FFFFFF"/>
    </a:custClr>
    <a:custClr name="No color">
      <a:srgbClr val="FFFFFF"/>
    </a:custClr>
    <a:custClr name="No color">
      <a:srgbClr val="FFFFFF"/>
    </a:custClr>
  </a:custClrLst>
  <a:extLst>
    <a:ext uri="{05A4C25C-085E-4340-85A3-A5531E510DB2}">
      <thm15:themeFamily xmlns:thm15="http://schemas.microsoft.com/office/thememl/2012/main" name="INNIO Word Design" id="{A7A011C7-3DB4-438E-8CC3-9F7218C0580C}" vid="{4AF4D7CA-5763-45C4-8B80-A4C076ED61F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C17D3D717E74E90EEFB40A9F477A5" ma:contentTypeVersion="24" ma:contentTypeDescription="Create a new document." ma:contentTypeScope="" ma:versionID="acc380afd4234d1f82978c2ce94dfed7">
  <xsd:schema xmlns:xsd="http://www.w3.org/2001/XMLSchema" xmlns:xs="http://www.w3.org/2001/XMLSchema" xmlns:p="http://schemas.microsoft.com/office/2006/metadata/properties" xmlns:ns2="595feb1c-a895-4ae3-8907-4b225266ca68" xmlns:ns3="dd052b5d-75ab-41ce-80e8-318217245b4b" xmlns:ns4="55800d30-4044-4849-804b-cac89b3dde70" targetNamespace="http://schemas.microsoft.com/office/2006/metadata/properties" ma:root="true" ma:fieldsID="14ea88ba98664e9b68a609195c4b3ac3" ns2:_="" ns3:_="" ns4:_="">
    <xsd:import namespace="595feb1c-a895-4ae3-8907-4b225266ca68"/>
    <xsd:import namespace="dd052b5d-75ab-41ce-80e8-318217245b4b"/>
    <xsd:import namespace="55800d30-4044-4849-804b-cac89b3dde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_Flow_SignoffStatu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feb1c-a895-4ae3-8907-4b225266c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a0647fa-63c5-4f40-b5fc-56828763e6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052b5d-75ab-41ce-80e8-318217245b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00d30-4044-4849-804b-cac89b3dde7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7b7e3ab-9fba-42a7-91a5-ab17bf4e0440}" ma:internalName="TaxCatchAll" ma:showField="CatchAllData" ma:web="dd052b5d-75ab-41ce-80e8-318217245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5800d30-4044-4849-804b-cac89b3dde70" xsi:nil="true"/>
    <lcf76f155ced4ddcb4097134ff3c332f xmlns="595feb1c-a895-4ae3-8907-4b225266ca68">
      <Terms xmlns="http://schemas.microsoft.com/office/infopath/2007/PartnerControls"/>
    </lcf76f155ced4ddcb4097134ff3c332f>
    <_Flow_SignoffStatus xmlns="595feb1c-a895-4ae3-8907-4b225266c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A587BF-EF47-4F0E-8F1B-CD6396B94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feb1c-a895-4ae3-8907-4b225266ca68"/>
    <ds:schemaRef ds:uri="dd052b5d-75ab-41ce-80e8-318217245b4b"/>
    <ds:schemaRef ds:uri="55800d30-4044-4849-804b-cac89b3dd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B61AFD-83C7-4BB7-BFA6-1CE0438E803D}">
  <ds:schemaRefs>
    <ds:schemaRef ds:uri="http://schemas.openxmlformats.org/officeDocument/2006/bibliography"/>
  </ds:schemaRefs>
</ds:datastoreItem>
</file>

<file path=customXml/itemProps3.xml><?xml version="1.0" encoding="utf-8"?>
<ds:datastoreItem xmlns:ds="http://schemas.openxmlformats.org/officeDocument/2006/customXml" ds:itemID="{5CF80951-61B3-47BA-8BEB-05784503C1D5}">
  <ds:schemaRefs>
    <ds:schemaRef ds:uri="http://schemas.microsoft.com/office/2006/metadata/properties"/>
    <ds:schemaRef ds:uri="http://schemas.microsoft.com/office/infopath/2007/PartnerControls"/>
    <ds:schemaRef ds:uri="55800d30-4044-4849-804b-cac89b3dde70"/>
    <ds:schemaRef ds:uri="595feb1c-a895-4ae3-8907-4b225266ca68"/>
  </ds:schemaRefs>
</ds:datastoreItem>
</file>

<file path=customXml/itemProps4.xml><?xml version="1.0" encoding="utf-8"?>
<ds:datastoreItem xmlns:ds="http://schemas.openxmlformats.org/officeDocument/2006/customXml" ds:itemID="{BC013440-FA62-4E48-98B0-997A5B97E161}">
  <ds:schemaRefs>
    <ds:schemaRef ds:uri="http://schemas.microsoft.com/sharepoint/v3/contenttype/forms"/>
  </ds:schemaRefs>
</ds:datastoreItem>
</file>

<file path=docMetadata/LabelInfo.xml><?xml version="1.0" encoding="utf-8"?>
<clbl:labelList xmlns:clbl="http://schemas.microsoft.com/office/2020/mipLabelMetadata">
  <clbl:label id="{818a9cf9-7d6e-4339-926b-9931bc704ef7}" enabled="0" method="" siteId="{818a9cf9-7d6e-4339-926b-9931bc704ef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4174</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Lienbacher, Kerstin (INNIO)</dc:creator>
  <cp:keywords/>
  <dc:description/>
  <cp:lastModifiedBy>microsoft@mhfriends.at</cp:lastModifiedBy>
  <cp:revision>16</cp:revision>
  <cp:lastPrinted>2025-07-09T07:21:00Z</cp:lastPrinted>
  <dcterms:created xsi:type="dcterms:W3CDTF">2025-06-30T17:53:00Z</dcterms:created>
  <dcterms:modified xsi:type="dcterms:W3CDTF">2025-07-09T07:21:00Z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373200</vt:r8>
  </property>
  <property fmtid="{D5CDD505-2E9C-101B-9397-08002B2CF9AE}" pid="3" name="ContentTypeId">
    <vt:lpwstr>0x010100D59C17D3D717E74E90EEFB40A9F477A5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GrammarlyDocumentId">
    <vt:lpwstr>8152a34431d14aa6ac5267a6465f6b9583958e016caaad859ee5386d9105e992</vt:lpwstr>
  </property>
  <property fmtid="{D5CDD505-2E9C-101B-9397-08002B2CF9AE}" pid="8" name="MediaServiceImageTags">
    <vt:lpwstr/>
  </property>
</Properties>
</file>